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CDCF" w14:textId="3E70178B" w:rsidR="00D70BB9" w:rsidRDefault="00C8105C" w:rsidP="001A5C91">
      <w:pPr>
        <w:spacing w:line="276" w:lineRule="auto"/>
        <w:jc w:val="both"/>
      </w:pPr>
      <w:r>
        <w:rPr>
          <w:noProof/>
          <w:lang w:eastAsia="cs-CZ"/>
        </w:rPr>
        <w:drawing>
          <wp:anchor distT="0" distB="0" distL="114300" distR="114300" simplePos="0" relativeHeight="251658240" behindDoc="0" locked="0" layoutInCell="1" allowOverlap="1" wp14:anchorId="6BA953E2" wp14:editId="62F54848">
            <wp:simplePos x="0" y="0"/>
            <wp:positionH relativeFrom="margin">
              <wp:align>left</wp:align>
            </wp:positionH>
            <wp:positionV relativeFrom="paragraph">
              <wp:posOffset>6350</wp:posOffset>
            </wp:positionV>
            <wp:extent cx="1377950" cy="1377950"/>
            <wp:effectExtent l="0" t="0" r="0" b="0"/>
            <wp:wrapNone/>
            <wp:docPr id="361711983" name="Obrázek 1" descr="Obsah obrázku symbol, logo, vlajka,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11983" name="Obrázek 1" descr="Obsah obrázku symbol, logo, vlajka, Grafika&#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7950" cy="1377950"/>
                    </a:xfrm>
                    <a:prstGeom prst="rect">
                      <a:avLst/>
                    </a:prstGeom>
                  </pic:spPr>
                </pic:pic>
              </a:graphicData>
            </a:graphic>
            <wp14:sizeRelH relativeFrom="margin">
              <wp14:pctWidth>0</wp14:pctWidth>
            </wp14:sizeRelH>
            <wp14:sizeRelV relativeFrom="margin">
              <wp14:pctHeight>0</wp14:pctHeight>
            </wp14:sizeRelV>
          </wp:anchor>
        </w:drawing>
      </w:r>
    </w:p>
    <w:p w14:paraId="023D2C36" w14:textId="4E17C992" w:rsidR="00D70BB9" w:rsidRDefault="00C8105C" w:rsidP="001A5C91">
      <w:pPr>
        <w:spacing w:after="0" w:line="276" w:lineRule="auto"/>
        <w:jc w:val="center"/>
        <w:rPr>
          <w:rFonts w:ascii="Arial" w:hAnsi="Arial" w:cs="Arial"/>
          <w:b/>
          <w:color w:val="2F5496"/>
          <w:sz w:val="40"/>
          <w:szCs w:val="36"/>
        </w:rPr>
      </w:pPr>
      <w:r>
        <w:rPr>
          <w:rFonts w:ascii="Arial" w:hAnsi="Arial" w:cs="Arial"/>
          <w:b/>
          <w:color w:val="2F5496"/>
          <w:sz w:val="40"/>
          <w:szCs w:val="36"/>
        </w:rPr>
        <w:t xml:space="preserve">           </w:t>
      </w:r>
      <w:r w:rsidR="00D70BB9">
        <w:rPr>
          <w:rFonts w:ascii="Arial" w:hAnsi="Arial" w:cs="Arial"/>
          <w:b/>
          <w:color w:val="2F5496"/>
          <w:sz w:val="40"/>
          <w:szCs w:val="36"/>
        </w:rPr>
        <w:t>Aktuality z Evropské unie</w:t>
      </w:r>
    </w:p>
    <w:p w14:paraId="7FD5B4F5" w14:textId="6199929D" w:rsidR="00D70BB9" w:rsidRDefault="00C8105C" w:rsidP="001A5C91">
      <w:pPr>
        <w:spacing w:after="0" w:line="276" w:lineRule="auto"/>
        <w:jc w:val="center"/>
        <w:rPr>
          <w:rFonts w:ascii="Arial" w:hAnsi="Arial" w:cs="Arial"/>
          <w:b/>
          <w:color w:val="FFC000"/>
          <w:sz w:val="28"/>
          <w:szCs w:val="36"/>
        </w:rPr>
      </w:pPr>
      <w:bookmarkStart w:id="0" w:name="_Hlk481652662"/>
      <w:bookmarkEnd w:id="0"/>
      <w:r>
        <w:rPr>
          <w:rFonts w:ascii="Arial" w:hAnsi="Arial" w:cs="Arial"/>
          <w:b/>
          <w:color w:val="FFC000"/>
          <w:sz w:val="28"/>
          <w:szCs w:val="36"/>
        </w:rPr>
        <w:t xml:space="preserve">               </w:t>
      </w:r>
      <w:r w:rsidR="00D70BB9">
        <w:rPr>
          <w:rFonts w:ascii="Arial" w:hAnsi="Arial" w:cs="Arial"/>
          <w:b/>
          <w:color w:val="FFC000"/>
          <w:sz w:val="28"/>
          <w:szCs w:val="36"/>
        </w:rPr>
        <w:t>od Stálého zastoupení ČAK v Bruselu</w:t>
      </w:r>
    </w:p>
    <w:p w14:paraId="448C14B1" w14:textId="77777777" w:rsidR="00D70BB9" w:rsidRDefault="00D70BB9" w:rsidP="001A5C91">
      <w:pPr>
        <w:spacing w:after="0" w:line="276" w:lineRule="auto"/>
        <w:jc w:val="center"/>
        <w:rPr>
          <w:rFonts w:ascii="Arial" w:hAnsi="Arial" w:cs="Arial"/>
          <w:b/>
          <w:color w:val="2F5496"/>
          <w:sz w:val="36"/>
          <w:szCs w:val="36"/>
        </w:rPr>
      </w:pPr>
    </w:p>
    <w:p w14:paraId="4D029441" w14:textId="716FA40C" w:rsidR="00D70BB9" w:rsidRDefault="00C8105C" w:rsidP="001A5C91">
      <w:pPr>
        <w:pBdr>
          <w:bottom w:val="single" w:sz="4" w:space="1" w:color="000000"/>
        </w:pBdr>
        <w:spacing w:after="0" w:line="276" w:lineRule="auto"/>
        <w:jc w:val="center"/>
      </w:pPr>
      <w:r>
        <w:rPr>
          <w:rFonts w:ascii="Arial" w:hAnsi="Arial" w:cs="Arial"/>
          <w:b/>
          <w:color w:val="2F5496"/>
          <w:sz w:val="28"/>
          <w:szCs w:val="32"/>
        </w:rPr>
        <w:t xml:space="preserve">            </w:t>
      </w:r>
      <w:r w:rsidR="00D70BB9">
        <w:rPr>
          <w:rFonts w:ascii="Arial" w:hAnsi="Arial" w:cs="Arial"/>
          <w:b/>
          <w:color w:val="2F5496"/>
          <w:sz w:val="28"/>
          <w:szCs w:val="32"/>
        </w:rPr>
        <w:t>(</w:t>
      </w:r>
      <w:r w:rsidR="0005672B">
        <w:rPr>
          <w:rFonts w:ascii="Arial" w:hAnsi="Arial" w:cs="Arial"/>
          <w:b/>
          <w:color w:val="2F5496"/>
          <w:sz w:val="28"/>
          <w:szCs w:val="32"/>
        </w:rPr>
        <w:t>září</w:t>
      </w:r>
      <w:r w:rsidR="00C330A6">
        <w:rPr>
          <w:rFonts w:ascii="Arial" w:hAnsi="Arial" w:cs="Arial"/>
          <w:b/>
          <w:color w:val="2F5496"/>
          <w:sz w:val="28"/>
          <w:szCs w:val="32"/>
        </w:rPr>
        <w:t xml:space="preserve"> 2024</w:t>
      </w:r>
      <w:r w:rsidR="00D70BB9">
        <w:rPr>
          <w:rFonts w:ascii="Arial" w:hAnsi="Arial" w:cs="Arial"/>
          <w:b/>
          <w:color w:val="2F5496"/>
          <w:sz w:val="28"/>
          <w:szCs w:val="32"/>
        </w:rPr>
        <w:t>)</w:t>
      </w:r>
    </w:p>
    <w:p w14:paraId="76FE662A" w14:textId="77777777" w:rsidR="00D70BB9" w:rsidRDefault="00D70BB9" w:rsidP="001A5C91">
      <w:pPr>
        <w:pBdr>
          <w:bottom w:val="single" w:sz="4" w:space="1" w:color="000000"/>
        </w:pBdr>
        <w:spacing w:after="0" w:line="276" w:lineRule="auto"/>
        <w:jc w:val="both"/>
        <w:rPr>
          <w:rFonts w:ascii="Times New Roman" w:hAnsi="Times New Roman"/>
          <w:color w:val="000000"/>
          <w:sz w:val="32"/>
          <w:szCs w:val="32"/>
        </w:rPr>
      </w:pPr>
    </w:p>
    <w:p w14:paraId="25F02565" w14:textId="77777777" w:rsidR="00D70BB9" w:rsidRDefault="00D70BB9" w:rsidP="001A5C91">
      <w:pPr>
        <w:spacing w:line="276" w:lineRule="auto"/>
        <w:jc w:val="both"/>
        <w:rPr>
          <w:rFonts w:ascii="Arial" w:hAnsi="Arial" w:cs="Arial"/>
          <w:b/>
          <w:bCs/>
          <w:color w:val="4472C4" w:themeColor="accent1"/>
          <w:sz w:val="24"/>
          <w:szCs w:val="24"/>
        </w:rPr>
      </w:pPr>
    </w:p>
    <w:p w14:paraId="2C835995" w14:textId="77777777" w:rsidR="003C037A" w:rsidRDefault="003C037A" w:rsidP="001A5C91">
      <w:pPr>
        <w:spacing w:line="276" w:lineRule="auto"/>
        <w:jc w:val="both"/>
        <w:rPr>
          <w:rFonts w:ascii="Arial" w:hAnsi="Arial" w:cs="Arial"/>
          <w:b/>
          <w:bCs/>
          <w:color w:val="4472C4" w:themeColor="accent1"/>
          <w:sz w:val="24"/>
          <w:szCs w:val="24"/>
        </w:rPr>
      </w:pPr>
    </w:p>
    <w:p w14:paraId="47AB4A82" w14:textId="77777777" w:rsidR="004820F1" w:rsidRPr="004820F1" w:rsidRDefault="003C037A" w:rsidP="001A5C91">
      <w:pPr>
        <w:spacing w:line="276" w:lineRule="auto"/>
        <w:jc w:val="both"/>
        <w:rPr>
          <w:rFonts w:ascii="Arial" w:hAnsi="Arial" w:cs="Arial"/>
          <w:b/>
          <w:bCs/>
          <w:color w:val="4472C4" w:themeColor="accent1"/>
          <w:sz w:val="32"/>
          <w:szCs w:val="32"/>
        </w:rPr>
      </w:pPr>
      <w:r>
        <w:rPr>
          <w:rFonts w:cs="Calibri"/>
          <w:noProof/>
          <w:sz w:val="24"/>
          <w:szCs w:val="24"/>
        </w:rPr>
        <w:drawing>
          <wp:inline distT="0" distB="0" distL="0" distR="0" wp14:anchorId="3A9603EC" wp14:editId="28213972">
            <wp:extent cx="372110" cy="372110"/>
            <wp:effectExtent l="0" t="0" r="8890" b="8890"/>
            <wp:docPr id="1495747866" name="Obrázek 149574786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00A86FCE" w:rsidRPr="00A86FCE">
        <w:t xml:space="preserve"> </w:t>
      </w:r>
      <w:r w:rsidR="004820F1" w:rsidRPr="004820F1">
        <w:rPr>
          <w:rFonts w:ascii="Arial" w:hAnsi="Arial" w:cs="Arial"/>
          <w:b/>
          <w:bCs/>
          <w:color w:val="4472C4" w:themeColor="accent1"/>
          <w:sz w:val="32"/>
          <w:szCs w:val="32"/>
        </w:rPr>
        <w:t>Více než sto společností podepsalo závazky EU k podpoře důvěryhodného a bezpečného vývoje umělé inteligence</w:t>
      </w:r>
    </w:p>
    <w:p w14:paraId="51C889F8" w14:textId="2AE56F88" w:rsidR="004820F1" w:rsidRPr="004820F1" w:rsidRDefault="004820F1" w:rsidP="001A5C91">
      <w:pPr>
        <w:spacing w:line="276" w:lineRule="auto"/>
        <w:jc w:val="both"/>
        <w:rPr>
          <w:rFonts w:ascii="Arial" w:hAnsi="Arial" w:cs="Arial"/>
          <w:sz w:val="24"/>
          <w:szCs w:val="24"/>
        </w:rPr>
      </w:pPr>
      <w:r w:rsidRPr="004820F1">
        <w:rPr>
          <w:rFonts w:ascii="Arial" w:hAnsi="Arial" w:cs="Arial"/>
          <w:sz w:val="24"/>
          <w:szCs w:val="24"/>
        </w:rPr>
        <w:t>Komise dne</w:t>
      </w:r>
      <w:r>
        <w:rPr>
          <w:rFonts w:ascii="Arial" w:hAnsi="Arial" w:cs="Arial"/>
          <w:sz w:val="24"/>
          <w:szCs w:val="24"/>
        </w:rPr>
        <w:t xml:space="preserve"> 25. září</w:t>
      </w:r>
      <w:r w:rsidRPr="004820F1">
        <w:rPr>
          <w:rFonts w:ascii="Arial" w:hAnsi="Arial" w:cs="Arial"/>
          <w:sz w:val="24"/>
          <w:szCs w:val="24"/>
        </w:rPr>
        <w:t xml:space="preserve"> oznámila více než sto společností, které jsou prvními signatáři Paktu EU o umělé inteligenci a jeho dobrovolných závazků. Signatáři jsou nadnárodní korporace a evropské malé a střední podniky z různých odvětví, včetně IT, telekomunikací, zdravotní péče, bankovnictví, automobilového průmyslu a letectví. Pakt podporuje dobrovolné závazky průmyslu začít uplatňovat zásady aktu o umělé inteligenci před jeho vstupem v platnost a posiluje spolupráci mezi Úřadem EU pro umělou inteligenci a všemi příslušnými zúčastněnými stranami, včetně průmyslu, občanské společnosti a akademické obce.</w:t>
      </w:r>
    </w:p>
    <w:p w14:paraId="1561E2DC" w14:textId="77777777" w:rsidR="004820F1" w:rsidRPr="004820F1" w:rsidRDefault="004820F1" w:rsidP="001A5C91">
      <w:pPr>
        <w:spacing w:line="276" w:lineRule="auto"/>
        <w:jc w:val="both"/>
        <w:rPr>
          <w:rFonts w:ascii="Arial" w:hAnsi="Arial" w:cs="Arial"/>
          <w:sz w:val="24"/>
          <w:szCs w:val="24"/>
        </w:rPr>
      </w:pPr>
      <w:r w:rsidRPr="004820F1">
        <w:rPr>
          <w:rFonts w:ascii="Arial" w:hAnsi="Arial" w:cs="Arial"/>
          <w:sz w:val="24"/>
          <w:szCs w:val="24"/>
        </w:rPr>
        <w:t>V dobrovolných závazcích Paktu EU o umělé inteligenci se zúčastněné společnosti vyzývají, aby se zavázaly k nejméně třem hlavním opatřením:</w:t>
      </w:r>
    </w:p>
    <w:p w14:paraId="716FE1B1" w14:textId="77777777" w:rsidR="004820F1" w:rsidRPr="004820F1" w:rsidRDefault="004820F1" w:rsidP="001A5C91">
      <w:pPr>
        <w:spacing w:line="276" w:lineRule="auto"/>
        <w:jc w:val="both"/>
        <w:rPr>
          <w:rFonts w:ascii="Arial" w:hAnsi="Arial" w:cs="Arial"/>
          <w:sz w:val="24"/>
          <w:szCs w:val="24"/>
        </w:rPr>
      </w:pPr>
      <w:r w:rsidRPr="004820F1">
        <w:rPr>
          <w:rFonts w:ascii="Arial" w:hAnsi="Arial" w:cs="Arial"/>
          <w:sz w:val="24"/>
          <w:szCs w:val="24"/>
        </w:rPr>
        <w:t>Strategie správy UI na podporu zavádění UI v organizaci a úsilí o budoucí soulad s aktem o umělé inteligenci.</w:t>
      </w:r>
    </w:p>
    <w:p w14:paraId="6C32466C" w14:textId="77777777" w:rsidR="004820F1" w:rsidRPr="004820F1" w:rsidRDefault="004820F1" w:rsidP="001A5C91">
      <w:pPr>
        <w:spacing w:line="276" w:lineRule="auto"/>
        <w:jc w:val="both"/>
        <w:rPr>
          <w:rFonts w:ascii="Arial" w:hAnsi="Arial" w:cs="Arial"/>
          <w:sz w:val="24"/>
          <w:szCs w:val="24"/>
        </w:rPr>
      </w:pPr>
      <w:r w:rsidRPr="004820F1">
        <w:rPr>
          <w:rFonts w:ascii="Arial" w:hAnsi="Arial" w:cs="Arial"/>
          <w:sz w:val="24"/>
          <w:szCs w:val="24"/>
        </w:rPr>
        <w:t>Mapování vysoce rizikových systémů UI: Identifikace systémů UI, které budou podle aktu o umělé inteligenci pravděpodobně klasifikovány jako vysoce rizikové</w:t>
      </w:r>
    </w:p>
    <w:p w14:paraId="5FC498A4" w14:textId="77777777" w:rsidR="004820F1" w:rsidRPr="004820F1" w:rsidRDefault="004820F1" w:rsidP="001A5C91">
      <w:pPr>
        <w:spacing w:line="276" w:lineRule="auto"/>
        <w:jc w:val="both"/>
        <w:rPr>
          <w:rFonts w:ascii="Arial" w:hAnsi="Arial" w:cs="Arial"/>
          <w:sz w:val="24"/>
          <w:szCs w:val="24"/>
        </w:rPr>
      </w:pPr>
      <w:r w:rsidRPr="004820F1">
        <w:rPr>
          <w:rFonts w:ascii="Arial" w:hAnsi="Arial" w:cs="Arial"/>
          <w:sz w:val="24"/>
          <w:szCs w:val="24"/>
        </w:rPr>
        <w:t>Podpora gramotnosti a informovanosti zaměstnanců v oblasti umělé inteligence, zajištění etického a odpovědného rozvoje umělé inteligence.</w:t>
      </w:r>
    </w:p>
    <w:p w14:paraId="2C6CE93E" w14:textId="3EF48734" w:rsidR="004820F1" w:rsidRDefault="004820F1" w:rsidP="001A5C91">
      <w:pPr>
        <w:spacing w:line="276" w:lineRule="auto"/>
        <w:jc w:val="both"/>
        <w:rPr>
          <w:rFonts w:ascii="Arial" w:hAnsi="Arial" w:cs="Arial"/>
          <w:sz w:val="24"/>
          <w:szCs w:val="24"/>
        </w:rPr>
      </w:pPr>
      <w:r w:rsidRPr="004820F1">
        <w:rPr>
          <w:rFonts w:ascii="Arial" w:hAnsi="Arial" w:cs="Arial"/>
          <w:sz w:val="24"/>
          <w:szCs w:val="24"/>
        </w:rPr>
        <w:t xml:space="preserve">Kromě těchto hlavních závazků se více než polovina signatářů zavázala k dodatečným závazkům, včetně zajištění lidského dohledu, zmírňování rizik a transparentního označování určitých typů obsahu vytvořeného umělou inteligencí, jako jsou </w:t>
      </w:r>
      <w:proofErr w:type="spellStart"/>
      <w:r w:rsidRPr="004820F1">
        <w:rPr>
          <w:rFonts w:ascii="Arial" w:hAnsi="Arial" w:cs="Arial"/>
          <w:sz w:val="24"/>
          <w:szCs w:val="24"/>
        </w:rPr>
        <w:t>deepfakes</w:t>
      </w:r>
      <w:proofErr w:type="spellEnd"/>
      <w:r w:rsidRPr="004820F1">
        <w:rPr>
          <w:rFonts w:ascii="Arial" w:hAnsi="Arial" w:cs="Arial"/>
          <w:sz w:val="24"/>
          <w:szCs w:val="24"/>
        </w:rPr>
        <w:t xml:space="preserve">. </w:t>
      </w:r>
    </w:p>
    <w:p w14:paraId="2E408C53" w14:textId="529D6BD4" w:rsidR="003977B3" w:rsidRDefault="004820F1" w:rsidP="001A5C91">
      <w:pPr>
        <w:spacing w:line="276" w:lineRule="auto"/>
        <w:jc w:val="both"/>
        <w:rPr>
          <w:rFonts w:ascii="Arial" w:hAnsi="Arial" w:cs="Arial"/>
          <w:sz w:val="24"/>
          <w:szCs w:val="24"/>
        </w:rPr>
      </w:pPr>
      <w:r>
        <w:rPr>
          <w:rFonts w:ascii="Arial" w:hAnsi="Arial" w:cs="Arial"/>
          <w:sz w:val="24"/>
          <w:szCs w:val="24"/>
        </w:rPr>
        <w:t xml:space="preserve">Více informací je k dispozici v angličtině zde: </w:t>
      </w:r>
      <w:hyperlink r:id="rId7" w:history="1">
        <w:r w:rsidRPr="00F86FE8">
          <w:rPr>
            <w:rStyle w:val="Hypertextovodkaz"/>
            <w:rFonts w:ascii="Arial" w:hAnsi="Arial" w:cs="Arial"/>
            <w:sz w:val="24"/>
            <w:szCs w:val="24"/>
          </w:rPr>
          <w:t>https://digital-strategy.ec.europa.eu/en/policies/ai-pact#ecl-inpage-Signatories-of-the-AI-Pact</w:t>
        </w:r>
      </w:hyperlink>
    </w:p>
    <w:p w14:paraId="039D35AD" w14:textId="77777777" w:rsidR="004820F1" w:rsidRDefault="004820F1" w:rsidP="001A5C91">
      <w:pPr>
        <w:spacing w:line="276" w:lineRule="auto"/>
        <w:jc w:val="both"/>
        <w:rPr>
          <w:rFonts w:ascii="Arial" w:hAnsi="Arial" w:cs="Arial"/>
          <w:sz w:val="24"/>
          <w:szCs w:val="24"/>
        </w:rPr>
      </w:pPr>
    </w:p>
    <w:p w14:paraId="4E0C249A" w14:textId="77777777" w:rsidR="00C6050D" w:rsidRDefault="00C6050D" w:rsidP="001A5C91">
      <w:pPr>
        <w:spacing w:line="276" w:lineRule="auto"/>
        <w:jc w:val="both"/>
        <w:rPr>
          <w:rFonts w:ascii="Arial" w:hAnsi="Arial" w:cs="Arial"/>
          <w:sz w:val="24"/>
          <w:szCs w:val="24"/>
        </w:rPr>
      </w:pPr>
    </w:p>
    <w:p w14:paraId="68F7D15E" w14:textId="77777777" w:rsidR="00C6050D" w:rsidRPr="003977B3" w:rsidRDefault="00C6050D" w:rsidP="001A5C91">
      <w:pPr>
        <w:spacing w:line="276" w:lineRule="auto"/>
        <w:jc w:val="both"/>
        <w:rPr>
          <w:rFonts w:ascii="Arial" w:hAnsi="Arial" w:cs="Arial"/>
          <w:sz w:val="24"/>
          <w:szCs w:val="24"/>
        </w:rPr>
      </w:pPr>
    </w:p>
    <w:p w14:paraId="1F2D50C7" w14:textId="25094232" w:rsidR="00C6050D" w:rsidRPr="00C6050D" w:rsidRDefault="00363A81" w:rsidP="001A5C91">
      <w:pPr>
        <w:spacing w:line="276" w:lineRule="auto"/>
        <w:jc w:val="both"/>
        <w:rPr>
          <w:rFonts w:ascii="Arial" w:hAnsi="Arial" w:cs="Arial"/>
          <w:b/>
          <w:bCs/>
          <w:color w:val="4472C4" w:themeColor="accent1"/>
          <w:kern w:val="36"/>
          <w:sz w:val="32"/>
          <w:szCs w:val="32"/>
        </w:rPr>
      </w:pPr>
      <w:r>
        <w:rPr>
          <w:rFonts w:cs="Calibri"/>
          <w:noProof/>
          <w:sz w:val="24"/>
          <w:szCs w:val="24"/>
        </w:rPr>
        <w:drawing>
          <wp:inline distT="0" distB="0" distL="0" distR="0" wp14:anchorId="4E44EBEF" wp14:editId="451BFEE0">
            <wp:extent cx="372110" cy="372110"/>
            <wp:effectExtent l="0" t="0" r="8890" b="8890"/>
            <wp:docPr id="849207609" name="Obrázek 84920760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C6050D">
        <w:rPr>
          <w:rFonts w:ascii="Arial" w:hAnsi="Arial" w:cs="Arial"/>
          <w:b/>
          <w:bCs/>
          <w:color w:val="4472C4" w:themeColor="accent1"/>
          <w:kern w:val="36"/>
          <w:sz w:val="32"/>
          <w:szCs w:val="32"/>
        </w:rPr>
        <w:t>Priority Maďarského předsednictví v Radě EU</w:t>
      </w:r>
    </w:p>
    <w:p w14:paraId="32C20115" w14:textId="55CD270B" w:rsidR="00C6050D" w:rsidRPr="00C6050D" w:rsidRDefault="00C6050D" w:rsidP="001A5C91">
      <w:pPr>
        <w:pStyle w:val="Normlnweb"/>
        <w:spacing w:line="276" w:lineRule="auto"/>
        <w:jc w:val="both"/>
        <w:rPr>
          <w:rFonts w:ascii="Arial" w:hAnsi="Arial" w:cs="Arial"/>
        </w:rPr>
      </w:pPr>
      <w:r w:rsidRPr="00C6050D">
        <w:rPr>
          <w:rFonts w:ascii="Arial" w:hAnsi="Arial" w:cs="Arial"/>
        </w:rPr>
        <w:t>Maďarsko</w:t>
      </w:r>
      <w:r>
        <w:rPr>
          <w:rFonts w:ascii="Arial" w:hAnsi="Arial" w:cs="Arial"/>
        </w:rPr>
        <w:t xml:space="preserve">, které </w:t>
      </w:r>
      <w:r w:rsidRPr="00C6050D">
        <w:rPr>
          <w:rFonts w:ascii="Arial" w:hAnsi="Arial" w:cs="Arial"/>
        </w:rPr>
        <w:t xml:space="preserve">předsedá Radě </w:t>
      </w:r>
      <w:r>
        <w:rPr>
          <w:rFonts w:ascii="Arial" w:hAnsi="Arial" w:cs="Arial"/>
        </w:rPr>
        <w:t xml:space="preserve">EU </w:t>
      </w:r>
      <w:r w:rsidRPr="00C6050D">
        <w:rPr>
          <w:rFonts w:ascii="Arial" w:hAnsi="Arial" w:cs="Arial"/>
        </w:rPr>
        <w:t xml:space="preserve">do </w:t>
      </w:r>
      <w:r>
        <w:rPr>
          <w:rFonts w:ascii="Arial" w:hAnsi="Arial" w:cs="Arial"/>
        </w:rPr>
        <w:t>konce roku</w:t>
      </w:r>
      <w:r w:rsidRPr="00C6050D">
        <w:rPr>
          <w:rFonts w:ascii="Arial" w:hAnsi="Arial" w:cs="Arial"/>
        </w:rPr>
        <w:t xml:space="preserve"> 2024 </w:t>
      </w:r>
      <w:r>
        <w:rPr>
          <w:rFonts w:ascii="Arial" w:hAnsi="Arial" w:cs="Arial"/>
        </w:rPr>
        <w:t xml:space="preserve">od září informuje v jednotlivých výborech Evropského parlamentu o svých prioritách, další slyšení proběhnou v říjnu. </w:t>
      </w:r>
    </w:p>
    <w:p w14:paraId="57B060F6" w14:textId="77777777" w:rsidR="00C6050D" w:rsidRPr="00C6050D" w:rsidRDefault="00C6050D" w:rsidP="001A5C91">
      <w:pPr>
        <w:pStyle w:val="Normlnweb"/>
        <w:spacing w:line="276" w:lineRule="auto"/>
        <w:jc w:val="both"/>
        <w:rPr>
          <w:rFonts w:ascii="Arial" w:hAnsi="Arial" w:cs="Arial"/>
          <w:b/>
          <w:bCs/>
        </w:rPr>
      </w:pPr>
      <w:r w:rsidRPr="00C6050D">
        <w:rPr>
          <w:rFonts w:ascii="Arial" w:hAnsi="Arial" w:cs="Arial"/>
          <w:b/>
          <w:bCs/>
        </w:rPr>
        <w:t>Ústavní záležitosti</w:t>
      </w:r>
    </w:p>
    <w:p w14:paraId="2484B182" w14:textId="060AEE6F" w:rsidR="00C6050D" w:rsidRPr="00C6050D" w:rsidRDefault="00C6050D" w:rsidP="001A5C91">
      <w:pPr>
        <w:pStyle w:val="Normlnweb"/>
        <w:spacing w:line="276" w:lineRule="auto"/>
        <w:jc w:val="both"/>
        <w:rPr>
          <w:rFonts w:ascii="Arial" w:hAnsi="Arial" w:cs="Arial"/>
        </w:rPr>
      </w:pPr>
      <w:r w:rsidRPr="00C6050D">
        <w:rPr>
          <w:rFonts w:ascii="Arial" w:hAnsi="Arial" w:cs="Arial"/>
        </w:rPr>
        <w:t xml:space="preserve">Dne 19. září </w:t>
      </w:r>
      <w:r w:rsidRPr="00C6050D">
        <w:rPr>
          <w:rFonts w:ascii="Arial" w:hAnsi="Arial" w:cs="Arial"/>
          <w:b/>
          <w:bCs/>
        </w:rPr>
        <w:t xml:space="preserve">ministr pro záležitosti Evropské unie János </w:t>
      </w:r>
      <w:proofErr w:type="spellStart"/>
      <w:r w:rsidRPr="00C6050D">
        <w:rPr>
          <w:rFonts w:ascii="Arial" w:hAnsi="Arial" w:cs="Arial"/>
          <w:b/>
          <w:bCs/>
        </w:rPr>
        <w:t>Bóka</w:t>
      </w:r>
      <w:proofErr w:type="spellEnd"/>
      <w:r w:rsidRPr="00C6050D">
        <w:rPr>
          <w:rFonts w:ascii="Arial" w:hAnsi="Arial" w:cs="Arial"/>
        </w:rPr>
        <w:t xml:space="preserve"> zdůraznil potřebu reformovat EU pro nadcházející rozšíření a poslancům Evropského parlamentu sdělil, že předsednictví počítá se dvěma diskusemi na úrovni ministrů o budoucnosti Evropy. Vyjádřil obavy o zachování interinstitucionální rovnováhy při reformě rámcové dohody mezi EP a Komisí a jako další priority zmínil transparentnost zájmového zastoupení, přistoupení EU k</w:t>
      </w:r>
      <w:r>
        <w:rPr>
          <w:rFonts w:ascii="Arial" w:hAnsi="Arial" w:cs="Arial"/>
        </w:rPr>
        <w:t> Evropské úmluvě o ochraně lidských práv</w:t>
      </w:r>
      <w:r w:rsidRPr="00C6050D">
        <w:rPr>
          <w:rFonts w:ascii="Arial" w:hAnsi="Arial" w:cs="Arial"/>
        </w:rPr>
        <w:t xml:space="preserve"> a </w:t>
      </w:r>
      <w:r>
        <w:rPr>
          <w:rFonts w:ascii="Arial" w:hAnsi="Arial" w:cs="Arial"/>
        </w:rPr>
        <w:t xml:space="preserve">vznik </w:t>
      </w:r>
      <w:r w:rsidRPr="00C6050D">
        <w:rPr>
          <w:rFonts w:ascii="Arial" w:hAnsi="Arial" w:cs="Arial"/>
        </w:rPr>
        <w:t>etick</w:t>
      </w:r>
      <w:r>
        <w:rPr>
          <w:rFonts w:ascii="Arial" w:hAnsi="Arial" w:cs="Arial"/>
        </w:rPr>
        <w:t>ého</w:t>
      </w:r>
      <w:r w:rsidRPr="00C6050D">
        <w:rPr>
          <w:rFonts w:ascii="Arial" w:hAnsi="Arial" w:cs="Arial"/>
        </w:rPr>
        <w:t xml:space="preserve"> orgán</w:t>
      </w:r>
      <w:r>
        <w:rPr>
          <w:rFonts w:ascii="Arial" w:hAnsi="Arial" w:cs="Arial"/>
        </w:rPr>
        <w:t>u</w:t>
      </w:r>
      <w:r w:rsidRPr="00C6050D">
        <w:rPr>
          <w:rFonts w:ascii="Arial" w:hAnsi="Arial" w:cs="Arial"/>
        </w:rPr>
        <w:t xml:space="preserve"> EU.</w:t>
      </w:r>
    </w:p>
    <w:p w14:paraId="119A9089" w14:textId="6C69CF3F" w:rsidR="00C6050D" w:rsidRPr="00C6050D" w:rsidRDefault="00C6050D" w:rsidP="001A5C91">
      <w:pPr>
        <w:pStyle w:val="Normlnweb"/>
        <w:spacing w:line="276" w:lineRule="auto"/>
        <w:jc w:val="both"/>
        <w:rPr>
          <w:rFonts w:ascii="Arial" w:hAnsi="Arial" w:cs="Arial"/>
        </w:rPr>
      </w:pPr>
      <w:r w:rsidRPr="00C6050D">
        <w:rPr>
          <w:rFonts w:ascii="Arial" w:hAnsi="Arial" w:cs="Arial"/>
        </w:rPr>
        <w:t>Poslanci debatovali o otázkách včetně postoje maďarské vlády k hodnotám EU a dodržování rozsudků Soudního dvora EU. Mnozí vyjádřili znepokojení nad nedávnými návštěvami předsedy vlády v Moskvě a Pekingu, zatímco jiní se vyslovili pro posílení úlohy vnitrostátních orgánů v rozhodovacím procesu EU. Diskutovalo se také o oznámení Maďarska, že bude usilovat o výjimku z migračních pravidel, a o postoji jeho národního shromáždění, že by měly být zrušeny evropské volby.</w:t>
      </w:r>
    </w:p>
    <w:p w14:paraId="48C457F7" w14:textId="77777777" w:rsidR="00C6050D" w:rsidRDefault="00C6050D" w:rsidP="001A5C91">
      <w:pPr>
        <w:pStyle w:val="Normlnweb"/>
        <w:spacing w:line="276" w:lineRule="auto"/>
        <w:jc w:val="both"/>
        <w:rPr>
          <w:rFonts w:ascii="Arial" w:hAnsi="Arial" w:cs="Arial"/>
        </w:rPr>
      </w:pPr>
      <w:r w:rsidRPr="00C6050D">
        <w:rPr>
          <w:rFonts w:ascii="Arial" w:hAnsi="Arial" w:cs="Arial"/>
        </w:rPr>
        <w:t>Poslanci Evropského parlamentu vznesli otázky ohledně důvěryhodnosti tvrzení předsednictví, že se zasazuje o lidská práva a demokracii, vzhledem k obavám ohledně právního státu v souvislosti s vládou a jejími vazbami na Čínu a Rusko. Rovněž vznesli dotaz na důležitost řešení celosvětového pronásledování křesťanů a na plány užší spolupráce s partnerskými zeměmi a zeměmi původu v oblasti navracení a zpětného přebírání osob.</w:t>
      </w:r>
    </w:p>
    <w:p w14:paraId="79ABF580" w14:textId="660E445C" w:rsidR="00C6050D" w:rsidRPr="00CE538B" w:rsidRDefault="00C6050D" w:rsidP="001A5C91">
      <w:pPr>
        <w:pStyle w:val="Normlnweb"/>
        <w:spacing w:line="276" w:lineRule="auto"/>
        <w:jc w:val="both"/>
        <w:rPr>
          <w:rFonts w:ascii="Arial" w:hAnsi="Arial" w:cs="Arial"/>
          <w:b/>
          <w:bCs/>
        </w:rPr>
      </w:pPr>
      <w:r w:rsidRPr="00CE538B">
        <w:rPr>
          <w:rFonts w:ascii="Arial" w:hAnsi="Arial" w:cs="Arial"/>
          <w:b/>
          <w:bCs/>
        </w:rPr>
        <w:t>Pokud jde o oblast Justice a vnitra, slyšení ve výboru LIBE a JURI dosud neproběhlo, z programu předsednictví však vyplývá:</w:t>
      </w:r>
    </w:p>
    <w:p w14:paraId="6FF5F0CC" w14:textId="7C5C3D63" w:rsidR="00C6050D" w:rsidRDefault="00C6050D" w:rsidP="001A5C91">
      <w:pPr>
        <w:pStyle w:val="Normlnweb"/>
        <w:spacing w:line="276" w:lineRule="auto"/>
        <w:jc w:val="both"/>
        <w:rPr>
          <w:rFonts w:ascii="Arial" w:hAnsi="Arial" w:cs="Arial"/>
        </w:rPr>
      </w:pPr>
      <w:r w:rsidRPr="00C6050D">
        <w:rPr>
          <w:rFonts w:ascii="Arial" w:hAnsi="Arial" w:cs="Arial"/>
        </w:rPr>
        <w:t xml:space="preserve">Předsednictví věnuje zvláštní pozornost boji proti terorismu a organizované trestné činnosti a posilování operativní spolupráce v oblasti prosazování práva, což zahrnuje zhodnocení dosavadních opatření přijatých na úrovni Unie za účelem účinného boje proti závažné a organizované trestné činnosti, jakož i zkušeností sdílených mezi členskými státy, a to ve spolupráci s členskými státy s cílem připravit vymezení cílů pro příští legislativní cyklus. Maďarské předsednictví je odhodláno posílit spolupráci v oblasti vymáhání práva a justiční spolupráci při prevenci, odhalování a vyšetřování převaděčství a obchodování s lidmi a zvýšit účinnost výměny informací. Maďarské předsednictví se rovněž zaměřuje na boj proti obchodování s drogami a podporuje provádění protidrogové strategie a akčního plánu EU a plánu EU pro boj proti obchodování s drogami a organizované trestné činnosti. Významné místo v programu </w:t>
      </w:r>
      <w:r w:rsidRPr="00C6050D">
        <w:rPr>
          <w:rFonts w:ascii="Arial" w:hAnsi="Arial" w:cs="Arial"/>
        </w:rPr>
        <w:lastRenderedPageBreak/>
        <w:t>zaujímá rovněž boj proti nedovolenému obchodování s kulturními statky a trestná činnost v oblasti životního prostředí.</w:t>
      </w:r>
    </w:p>
    <w:p w14:paraId="2B9AFA36" w14:textId="0ABDC10A" w:rsidR="00CE538B" w:rsidRPr="00CE538B" w:rsidRDefault="00CE538B" w:rsidP="001A5C91">
      <w:pPr>
        <w:pStyle w:val="Normlnweb"/>
        <w:spacing w:line="276" w:lineRule="auto"/>
        <w:jc w:val="both"/>
        <w:rPr>
          <w:rFonts w:ascii="Arial" w:hAnsi="Arial" w:cs="Arial"/>
        </w:rPr>
      </w:pPr>
      <w:r w:rsidRPr="00CE538B">
        <w:rPr>
          <w:rFonts w:ascii="Arial" w:hAnsi="Arial" w:cs="Arial"/>
        </w:rPr>
        <w:t xml:space="preserve">Organizovaná </w:t>
      </w:r>
      <w:proofErr w:type="spellStart"/>
      <w:r w:rsidRPr="00CE538B">
        <w:rPr>
          <w:rFonts w:ascii="Arial" w:hAnsi="Arial" w:cs="Arial"/>
        </w:rPr>
        <w:t>kyberkriminalita</w:t>
      </w:r>
      <w:proofErr w:type="spellEnd"/>
      <w:r w:rsidRPr="00CE538B">
        <w:rPr>
          <w:rFonts w:ascii="Arial" w:hAnsi="Arial" w:cs="Arial"/>
        </w:rPr>
        <w:t xml:space="preserve"> představuje velkou hrozbu pro základní práva, kritickou infrastrukturu a konkurenceschopnost. Předsednictví věnuje zvláštní pozornost zajištění bezpečného prostředí pro děti, a to jak </w:t>
      </w:r>
      <w:proofErr w:type="spellStart"/>
      <w:r w:rsidRPr="00CE538B">
        <w:rPr>
          <w:rFonts w:ascii="Arial" w:hAnsi="Arial" w:cs="Arial"/>
        </w:rPr>
        <w:t>offline</w:t>
      </w:r>
      <w:proofErr w:type="spellEnd"/>
      <w:r w:rsidRPr="00CE538B">
        <w:rPr>
          <w:rFonts w:ascii="Arial" w:hAnsi="Arial" w:cs="Arial"/>
        </w:rPr>
        <w:t xml:space="preserve">, tak online. </w:t>
      </w:r>
      <w:r>
        <w:rPr>
          <w:rFonts w:ascii="Arial" w:hAnsi="Arial" w:cs="Arial"/>
        </w:rPr>
        <w:t>P</w:t>
      </w:r>
      <w:r w:rsidRPr="00CE538B">
        <w:rPr>
          <w:rFonts w:ascii="Arial" w:hAnsi="Arial" w:cs="Arial"/>
        </w:rPr>
        <w:t xml:space="preserve">ředsednictví bude i nadále pracovat na vypracování dlouhodobého legislativního řešení pro prevenci a boj proti sexuálnímu zneužívání dětí online a na revizi směrnice proti sexuálnímu vykořisťování dětí. V souvislosti s elektronickou přeshraniční justiční spoluprací představuje tato problematika řadu výzev na vysoké úrovni, a to jak z hlediska trestního práva hmotného, tak z hlediska práva procesního. Předsednictví je připraveno podporovat dialog s cílem nalézt účinná a perspektivní společná řešení a zároveň se aktivně podílet na vypracovávání postojů EU na mezinárodní úrovni, zejména na probíhajících jednáních o boji proti </w:t>
      </w:r>
      <w:proofErr w:type="spellStart"/>
      <w:r w:rsidRPr="00CE538B">
        <w:rPr>
          <w:rFonts w:ascii="Arial" w:hAnsi="Arial" w:cs="Arial"/>
        </w:rPr>
        <w:t>kyberkriminalitě</w:t>
      </w:r>
      <w:proofErr w:type="spellEnd"/>
      <w:r w:rsidRPr="00CE538B">
        <w:rPr>
          <w:rFonts w:ascii="Arial" w:hAnsi="Arial" w:cs="Arial"/>
        </w:rPr>
        <w:t xml:space="preserve"> v rámci OSN. V návaznosti na úspěšnou a otevřenou diskusi o evropském konsensu ohledně uchovávání údajů a přístupu k údajům v oblasti prosazování práva v souladu se základními právy hodlá maďarské předsednictví pokračovat v budování důvěry mezi příslušnými aktéry. Je třeba zdůraznit význam odborné přípravy, informování a komunikace o prioritách EU v oblasti prosazování práva v členských státech i v institucích, agenturách a orgánech EU.</w:t>
      </w:r>
    </w:p>
    <w:p w14:paraId="77AC455C" w14:textId="77777777" w:rsidR="00CE538B" w:rsidRDefault="00CE538B" w:rsidP="001A5C91">
      <w:pPr>
        <w:pStyle w:val="Normlnweb"/>
        <w:spacing w:line="276" w:lineRule="auto"/>
        <w:jc w:val="both"/>
        <w:rPr>
          <w:rFonts w:ascii="Arial" w:hAnsi="Arial" w:cs="Arial"/>
        </w:rPr>
      </w:pPr>
      <w:r w:rsidRPr="00CE538B">
        <w:rPr>
          <w:rFonts w:ascii="Arial" w:hAnsi="Arial" w:cs="Arial"/>
        </w:rPr>
        <w:t xml:space="preserve">V oblasti spolupráce v oblasti trestního soudnictví považuje maďarské předsednictví za prioritu pokračování diskuse o budoucnosti trestního práva a vypracování vzorových ustanovení, která shrnuje práci předchozích předsednictví. Maďarské předsednictví bude rovněž pokračovat ve svém závazku podporovat oběti a bojovat proti korupci a bude pokračovat v legislativní práci s cílem zahájit interinstitucionální jednání. Maďarské předsednictví bude pokračovat v úsilí o další zefektivnění struktur krizového řízení EU, jejichž cílem je podpořit odolnost Evropy a naší příslušné kritické infrastruktury schopné reagovat na přírodní hrozby a hrozby způsobené člověkem, zejména na povodně. </w:t>
      </w:r>
    </w:p>
    <w:p w14:paraId="6195265F" w14:textId="77777777" w:rsidR="00CE538B" w:rsidRDefault="00CE538B" w:rsidP="001A5C91">
      <w:pPr>
        <w:pStyle w:val="Normlnweb"/>
        <w:spacing w:line="276" w:lineRule="auto"/>
        <w:jc w:val="both"/>
        <w:rPr>
          <w:rFonts w:ascii="Arial" w:hAnsi="Arial" w:cs="Arial"/>
        </w:rPr>
      </w:pPr>
      <w:r w:rsidRPr="00CE538B">
        <w:rPr>
          <w:rFonts w:ascii="Arial" w:hAnsi="Arial" w:cs="Arial"/>
        </w:rPr>
        <w:t xml:space="preserve">V rámci justiční spolupráce bude maďarské předsednictví iniciovat dialog na podporu efektivních právních řešení, která jsou v souladu s rychlým rozvojem přeshraničních procesů. Právní oblast musí rovněž přispívat k celkové konkurenceschopnosti EU, proto maďarské předsednictví usiluje o rozvoj regulačního rámce občanské justiční spolupráce s přihlédnutím k aspektům konkurenceschopnosti a o stanovení jejích kritérií pro příští institucionální cyklus. V tomto duchu bude maďarské předsednictví pokračovat v jednáních o návrhu směrnice o harmonizaci některých aspektů insolvenčního řízení. Zvláštní výzvu představuje rovněž otázka paralel a rozdílů obsažených v judikatuře mezinárodního řešení sporů a evropské judikatuře, kterou předsednictví plánuje projednat spolu s riziky nadměrné regulace v EU a zdůraznit deregulaci za účasti zástupců zákonodárců, právníků a veřejnosti, která hledá právo. Maďarské předsednictví je odhodláno zlepšit přístup ke spravedlnosti, celkovou účinnost a odolnost soudních systémů a rozvoj systémů na podporu přeshraniční justiční spolupráce, přičemž zohlední význam řešení hrozeb, které představuje digitální svět, a zejména ochranu zranitelných skupin. Digitální připravenost Evropské </w:t>
      </w:r>
      <w:r w:rsidRPr="00CE538B">
        <w:rPr>
          <w:rFonts w:ascii="Arial" w:hAnsi="Arial" w:cs="Arial"/>
        </w:rPr>
        <w:lastRenderedPageBreak/>
        <w:t xml:space="preserve">unie, podpora překonávání digitálních rozdílů, jakož i využití potenciálu, který nabízejí digitální technologie a využití umělé inteligence pro justiční účely, jsou klíčem ke konkurenceschopnosti EU i jejích členských států. Je důležité úzce spolupracovat s příslušnými mezinárodními organizacemi a účinně a cíleně zastupovat zájmy EU a jejích členských států se zvláštním zaměřením na aspekty konkurenceschopnosti. V oblasti spolupráce v oblasti e-justice je naším cílem prozkoumat možnosti využití umělé inteligence v oblasti justice v návaznosti na přijetí aktu o umělé inteligenci, zejména za účelem zlepšení přístupu ke spravedlnosti. Vytvoření základů pro budoucnost e-justice a politických směrů v této oblasti prostřednictvím příslušné strategie e-justice a akčního plánu na období 2024-2028 umožňuje včas rozvíjet nové projekty a řádně na ně navazovat. Jedním z klíčových prvků v této souvislosti je identifikace a podpora potenciálu inovativních technologií v oblasti justice. Je rovněž nezbytné přeměnit digitální příležitosti v praktická řešení, zejména usnadněním příprav na uplatňování nových pravidel přeshraniční justiční spolupráce a digitalizace justice a podporou vzájemné výměny zkušeností mezi členskými státy. V oblasti civilní justiční spolupráce bude maďarské předsednictví rovněž usilovat o pokrok v legislativní práci týkající se ochrany zranitelných dospělých osob, přizpůsobení pravidel mimosmluvní občanskoprávní odpovědnosti umělé inteligenci a práva rozhodného pro účinky postoupení pohledávek na třetí osoby, jakož i o usnadnění jednání s cílem pokročit v dalších otevřených legislativních spisech. Maďarské předsednictví přikládá velký význam podpoře procesů na ochranu základních práv a v tomto duchu budeme pokračovat v jednáních o přistoupení EU k Evropské úmluvě o lidských právech a o harmonizaci vnitrostátních postupů orgánů pro ochranu údajů. </w:t>
      </w:r>
    </w:p>
    <w:p w14:paraId="35261AC1" w14:textId="31EE0492" w:rsidR="00735D83" w:rsidRPr="00CE538B" w:rsidRDefault="00CE538B" w:rsidP="001A5C91">
      <w:pPr>
        <w:pStyle w:val="Normlnweb"/>
        <w:spacing w:line="276" w:lineRule="auto"/>
        <w:jc w:val="both"/>
        <w:rPr>
          <w:rFonts w:ascii="Arial" w:hAnsi="Arial" w:cs="Arial"/>
        </w:rPr>
      </w:pPr>
      <w:r w:rsidRPr="00CE538B">
        <w:rPr>
          <w:rFonts w:ascii="Arial" w:hAnsi="Arial" w:cs="Arial"/>
        </w:rPr>
        <w:t xml:space="preserve">Vnější rozměr azylu a migrace je významnou prioritou maďarského předsednictví. Řešení základních příčin migrace, jakož i usnadnění a rozvoj spolupráce s klíčovými zeměmi původu a tranzitu jsou zásadní pro řešení dlouhodobých výzev, které migrace představuje. Zásadní význam má vytvoření a realizace komplexních partnerství pro účinnou spolupráci mezi EU a zeměmi v klíčových regionech v souladu s operačním koordinačním mechanismem pro vnější rozměr migrace (MOCADEM). Západní Balkán a země podél Hedvábné stezky jsou pro nás hlavní regionální prioritou. Zároveň vzhledem k rostoucímu počtu krizí na africkém kontinentu a zvyšující se sociální, hospodářské a politické nestabilitě v regionech, které podle očekávání povedou k masivním migračním tokům, jež budou představovat velkou výzvu pro evropskou bezpečnost, budeme během maďarského předsednictví věnovat zvláštní pozornost monitorování konfliktů, humanitárních výzev a bezpečnostní situace v oblasti Sahelu a rozvoji příslušných strategických priorit a možných místních partnerství. Integrace regionu západního Balkánu hraje klíčovou roli při zajišťování bezpečnosti Evropy v krátkodobém i dlouhodobém horizontu. Maďarské předsednictví proto hodlá aktivně podporovat spolupráci se zeměmi tohoto regionu v oblasti spravedlnosti a vnitřních věcí a bude pokračovat v práci v rámci dialogu EU a západního Balkánu v oblasti spravedlnosti a vnitřních věcí, který zahrnuje i usnadnění přípravy ministerské konference v tomto regionu. Maďarské předsednictví bude rovněž dále přispívat k pokračování transatlantických vztahů v oblasti spolupráce v </w:t>
      </w:r>
      <w:r w:rsidRPr="00CE538B">
        <w:rPr>
          <w:rFonts w:ascii="Arial" w:hAnsi="Arial" w:cs="Arial"/>
        </w:rPr>
        <w:lastRenderedPageBreak/>
        <w:t xml:space="preserve">oblasti spravedlnosti a vnitřních věcí tím, že bude pokračovat v práci v rámci dialogu EU a USA v oblasti spravedlnosti a vnitřních věcí a bude pokračovat v jednáních o dohodě o předávání digitálních důkazů. Maďarské předsednictví bude dále pokračovat v navazování na justiční otázky související s ruskou agresivní válkou proti Ukrajině, zejména na práci prováděnou v rámci a s podporou </w:t>
      </w:r>
      <w:proofErr w:type="spellStart"/>
      <w:r w:rsidRPr="00CE538B">
        <w:rPr>
          <w:rFonts w:ascii="Arial" w:hAnsi="Arial" w:cs="Arial"/>
        </w:rPr>
        <w:t>Eurojustu</w:t>
      </w:r>
      <w:proofErr w:type="spellEnd"/>
      <w:r w:rsidRPr="00CE538B">
        <w:rPr>
          <w:rFonts w:ascii="Arial" w:hAnsi="Arial" w:cs="Arial"/>
        </w:rPr>
        <w:t>.</w:t>
      </w:r>
    </w:p>
    <w:p w14:paraId="0BA8B168" w14:textId="2B774AE6" w:rsidR="00CE538B" w:rsidRDefault="00CE538B" w:rsidP="001A5C91">
      <w:pPr>
        <w:pStyle w:val="Normlnweb"/>
        <w:spacing w:line="276" w:lineRule="auto"/>
        <w:jc w:val="both"/>
        <w:rPr>
          <w:rFonts w:ascii="Arial" w:eastAsia="Calibri" w:hAnsi="Arial" w:cs="Arial"/>
          <w:lang w:eastAsia="en-US"/>
        </w:rPr>
      </w:pPr>
      <w:r>
        <w:rPr>
          <w:rFonts w:ascii="Arial" w:eastAsia="Calibri" w:hAnsi="Arial" w:cs="Arial"/>
          <w:lang w:eastAsia="en-US"/>
        </w:rPr>
        <w:t xml:space="preserve">Více informací je k dispozici v angličtině zde: </w:t>
      </w:r>
      <w:hyperlink r:id="rId8" w:history="1">
        <w:r w:rsidRPr="00F86FE8">
          <w:rPr>
            <w:rStyle w:val="Hypertextovodkaz"/>
            <w:rFonts w:ascii="Arial" w:eastAsia="Calibri" w:hAnsi="Arial" w:cs="Arial"/>
            <w:lang w:eastAsia="en-US"/>
          </w:rPr>
          <w:t>https://hungarian-presidency.consilium.europa.eu/en/programme/priorities/</w:t>
        </w:r>
      </w:hyperlink>
    </w:p>
    <w:p w14:paraId="4E45B229" w14:textId="77777777" w:rsidR="00F21521" w:rsidRDefault="00F21521" w:rsidP="001A5C91">
      <w:pPr>
        <w:pStyle w:val="Normlnweb"/>
        <w:spacing w:line="276" w:lineRule="auto"/>
        <w:jc w:val="both"/>
      </w:pPr>
    </w:p>
    <w:p w14:paraId="24760D76" w14:textId="0F26CB96" w:rsidR="00363A81" w:rsidRPr="008A2260" w:rsidRDefault="00363A81" w:rsidP="001A5C91">
      <w:pPr>
        <w:shd w:val="clear" w:color="auto" w:fill="FFFFFF"/>
        <w:spacing w:line="276" w:lineRule="auto"/>
        <w:jc w:val="both"/>
        <w:outlineLvl w:val="0"/>
        <w:rPr>
          <w:rFonts w:ascii="Arial" w:eastAsia="Times New Roman" w:hAnsi="Arial" w:cs="Arial"/>
          <w:b/>
          <w:bCs/>
          <w:color w:val="4472C4" w:themeColor="accent1"/>
          <w:kern w:val="36"/>
          <w:sz w:val="32"/>
          <w:szCs w:val="32"/>
          <w:lang w:eastAsia="cs-CZ"/>
        </w:rPr>
      </w:pPr>
      <w:r>
        <w:rPr>
          <w:rFonts w:cs="Calibri"/>
          <w:noProof/>
          <w:sz w:val="24"/>
          <w:szCs w:val="24"/>
        </w:rPr>
        <w:drawing>
          <wp:inline distT="0" distB="0" distL="0" distR="0" wp14:anchorId="7A7D9DDC" wp14:editId="401DE8FF">
            <wp:extent cx="372110" cy="372110"/>
            <wp:effectExtent l="0" t="0" r="8890" b="8890"/>
            <wp:docPr id="131384240" name="Obrázek 131384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proofErr w:type="spellStart"/>
      <w:r w:rsidR="000F6707">
        <w:rPr>
          <w:rFonts w:ascii="Arial" w:eastAsia="Times New Roman" w:hAnsi="Arial" w:cs="Arial"/>
          <w:b/>
          <w:bCs/>
          <w:color w:val="4472C4" w:themeColor="accent1"/>
          <w:kern w:val="36"/>
          <w:sz w:val="32"/>
          <w:szCs w:val="32"/>
          <w:lang w:eastAsia="cs-CZ"/>
        </w:rPr>
        <w:t>Draghiho</w:t>
      </w:r>
      <w:proofErr w:type="spellEnd"/>
      <w:r w:rsidR="000F6707">
        <w:rPr>
          <w:rFonts w:ascii="Arial" w:eastAsia="Times New Roman" w:hAnsi="Arial" w:cs="Arial"/>
          <w:b/>
          <w:bCs/>
          <w:color w:val="4472C4" w:themeColor="accent1"/>
          <w:kern w:val="36"/>
          <w:sz w:val="32"/>
          <w:szCs w:val="32"/>
          <w:lang w:eastAsia="cs-CZ"/>
        </w:rPr>
        <w:t xml:space="preserve"> zpráva o konkurenceschopnosti EU</w:t>
      </w:r>
    </w:p>
    <w:p w14:paraId="35E5DDCD" w14:textId="77777777" w:rsidR="000F6707" w:rsidRDefault="000F6707" w:rsidP="001A5C91">
      <w:pPr>
        <w:shd w:val="clear" w:color="auto" w:fill="FFFFFF"/>
        <w:spacing w:line="276" w:lineRule="auto"/>
        <w:jc w:val="both"/>
        <w:outlineLvl w:val="0"/>
        <w:rPr>
          <w:rFonts w:ascii="Arial" w:hAnsi="Arial" w:cs="Arial"/>
          <w:color w:val="000000"/>
          <w:sz w:val="24"/>
          <w:szCs w:val="24"/>
        </w:rPr>
      </w:pPr>
      <w:r>
        <w:rPr>
          <w:rFonts w:ascii="Arial" w:hAnsi="Arial" w:cs="Arial"/>
          <w:color w:val="000000"/>
          <w:sz w:val="24"/>
          <w:szCs w:val="24"/>
        </w:rPr>
        <w:t xml:space="preserve">V září byla na žádost předsedkyně Komise Ursuly von der </w:t>
      </w:r>
      <w:proofErr w:type="spellStart"/>
      <w:r>
        <w:rPr>
          <w:rFonts w:ascii="Arial" w:hAnsi="Arial" w:cs="Arial"/>
          <w:color w:val="000000"/>
          <w:sz w:val="24"/>
          <w:szCs w:val="24"/>
        </w:rPr>
        <w:t>Leyen</w:t>
      </w:r>
      <w:proofErr w:type="spellEnd"/>
      <w:r>
        <w:rPr>
          <w:rFonts w:ascii="Arial" w:hAnsi="Arial" w:cs="Arial"/>
          <w:color w:val="000000"/>
          <w:sz w:val="24"/>
          <w:szCs w:val="24"/>
        </w:rPr>
        <w:t xml:space="preserve">, zveřejněna zpráva Maria </w:t>
      </w:r>
      <w:proofErr w:type="spellStart"/>
      <w:r>
        <w:rPr>
          <w:rFonts w:ascii="Arial" w:hAnsi="Arial" w:cs="Arial"/>
          <w:color w:val="000000"/>
          <w:sz w:val="24"/>
          <w:szCs w:val="24"/>
        </w:rPr>
        <w:t>Draghiho</w:t>
      </w:r>
      <w:proofErr w:type="spellEnd"/>
      <w:r>
        <w:rPr>
          <w:rFonts w:ascii="Arial" w:hAnsi="Arial" w:cs="Arial"/>
          <w:color w:val="000000"/>
          <w:sz w:val="24"/>
          <w:szCs w:val="24"/>
        </w:rPr>
        <w:t xml:space="preserve"> o konkurenceschopnosti EU. </w:t>
      </w:r>
    </w:p>
    <w:p w14:paraId="544BA3D6" w14:textId="011D4803" w:rsidR="000F6707" w:rsidRPr="000F6707" w:rsidRDefault="000F6707" w:rsidP="001A5C91">
      <w:pPr>
        <w:shd w:val="clear" w:color="auto" w:fill="FFFFFF"/>
        <w:spacing w:line="276" w:lineRule="auto"/>
        <w:jc w:val="both"/>
        <w:outlineLvl w:val="0"/>
        <w:rPr>
          <w:rFonts w:ascii="Arial" w:hAnsi="Arial" w:cs="Arial"/>
          <w:color w:val="000000"/>
          <w:sz w:val="24"/>
          <w:szCs w:val="24"/>
        </w:rPr>
      </w:pPr>
      <w:r>
        <w:rPr>
          <w:rFonts w:ascii="Arial" w:hAnsi="Arial" w:cs="Arial"/>
          <w:color w:val="000000"/>
          <w:sz w:val="24"/>
          <w:szCs w:val="24"/>
        </w:rPr>
        <w:t xml:space="preserve">Zpráva uvádí, že EU se musí zaměřit </w:t>
      </w:r>
      <w:r w:rsidRPr="000F6707">
        <w:rPr>
          <w:rFonts w:ascii="Arial" w:hAnsi="Arial" w:cs="Arial"/>
          <w:color w:val="000000"/>
          <w:sz w:val="24"/>
          <w:szCs w:val="24"/>
        </w:rPr>
        <w:t>na tři klíčové otázky: odstranění rozdílu v inovacích oproti USA a Číně</w:t>
      </w:r>
      <w:r>
        <w:rPr>
          <w:rFonts w:ascii="Arial" w:hAnsi="Arial" w:cs="Arial"/>
          <w:color w:val="000000"/>
          <w:sz w:val="24"/>
          <w:szCs w:val="24"/>
        </w:rPr>
        <w:t>;</w:t>
      </w:r>
      <w:r w:rsidRPr="000F6707">
        <w:rPr>
          <w:rFonts w:ascii="Arial" w:hAnsi="Arial" w:cs="Arial"/>
          <w:color w:val="000000"/>
          <w:sz w:val="24"/>
          <w:szCs w:val="24"/>
        </w:rPr>
        <w:t xml:space="preserve"> vypracování společného plánu, který by propojil cíl dekarbonizace se zvýšením konkurenceschopnosti</w:t>
      </w:r>
      <w:r>
        <w:rPr>
          <w:rFonts w:ascii="Arial" w:hAnsi="Arial" w:cs="Arial"/>
          <w:color w:val="000000"/>
          <w:sz w:val="24"/>
          <w:szCs w:val="24"/>
        </w:rPr>
        <w:t>;</w:t>
      </w:r>
      <w:r w:rsidRPr="000F6707">
        <w:rPr>
          <w:rFonts w:ascii="Arial" w:hAnsi="Arial" w:cs="Arial"/>
          <w:color w:val="000000"/>
          <w:sz w:val="24"/>
          <w:szCs w:val="24"/>
        </w:rPr>
        <w:t xml:space="preserve"> a posílení bezpečnosti Evropy a snížení její závislosti na zahraničních ekonomických mocnostech.</w:t>
      </w:r>
    </w:p>
    <w:p w14:paraId="4866E76E" w14:textId="60695700" w:rsidR="000F6707" w:rsidRPr="000F6707" w:rsidRDefault="000F6707" w:rsidP="001A5C91">
      <w:pPr>
        <w:shd w:val="clear" w:color="auto" w:fill="FFFFFF"/>
        <w:spacing w:line="276" w:lineRule="auto"/>
        <w:jc w:val="both"/>
        <w:outlineLvl w:val="0"/>
        <w:rPr>
          <w:rFonts w:ascii="Arial" w:hAnsi="Arial" w:cs="Arial"/>
          <w:color w:val="000000"/>
          <w:sz w:val="24"/>
          <w:szCs w:val="24"/>
        </w:rPr>
      </w:pPr>
      <w:r w:rsidRPr="000F6707">
        <w:rPr>
          <w:rFonts w:ascii="Arial" w:hAnsi="Arial" w:cs="Arial"/>
          <w:color w:val="000000"/>
          <w:sz w:val="24"/>
          <w:szCs w:val="24"/>
        </w:rPr>
        <w:t>Udržení evropského způsobu života bude záviset na zlepšení konkurenceschopnosti a zlepšení konkurenceschopnosti vyžaduje užší spolupráci a integraci mezi evropskými státy</w:t>
      </w:r>
      <w:r>
        <w:rPr>
          <w:rFonts w:ascii="Arial" w:hAnsi="Arial" w:cs="Arial"/>
          <w:color w:val="000000"/>
          <w:sz w:val="24"/>
          <w:szCs w:val="24"/>
        </w:rPr>
        <w:t xml:space="preserve">. </w:t>
      </w:r>
      <w:r w:rsidRPr="000F6707">
        <w:rPr>
          <w:rFonts w:ascii="Arial" w:hAnsi="Arial" w:cs="Arial"/>
          <w:color w:val="000000"/>
          <w:sz w:val="24"/>
          <w:szCs w:val="24"/>
        </w:rPr>
        <w:t xml:space="preserve">Účelný program konkurenceschopnosti by </w:t>
      </w:r>
      <w:r>
        <w:rPr>
          <w:rFonts w:ascii="Arial" w:hAnsi="Arial" w:cs="Arial"/>
          <w:color w:val="000000"/>
          <w:sz w:val="24"/>
          <w:szCs w:val="24"/>
        </w:rPr>
        <w:t xml:space="preserve">dle zprávy </w:t>
      </w:r>
      <w:r w:rsidRPr="000F6707">
        <w:rPr>
          <w:rFonts w:ascii="Arial" w:hAnsi="Arial" w:cs="Arial"/>
          <w:color w:val="000000"/>
          <w:sz w:val="24"/>
          <w:szCs w:val="24"/>
        </w:rPr>
        <w:t>vyžadoval roční financování ve výši 750 až 800 miliard EUR na projekty, jejichž cíle již EU schválila. Část těchto peněz by mohla pocházet ze soukromých zdrojů, ale část by musela být zajištěna také prostřednictvím veřejných investic, včetně nového společného dluhu vydaného speciálně na financování klíčových společných projektů</w:t>
      </w:r>
      <w:r>
        <w:rPr>
          <w:rFonts w:ascii="Arial" w:hAnsi="Arial" w:cs="Arial"/>
          <w:color w:val="000000"/>
          <w:sz w:val="24"/>
          <w:szCs w:val="24"/>
        </w:rPr>
        <w:t>.</w:t>
      </w:r>
    </w:p>
    <w:p w14:paraId="7BB11E21" w14:textId="7473CF03" w:rsidR="000F6707" w:rsidRPr="000F6707" w:rsidRDefault="000F6707" w:rsidP="001A5C91">
      <w:pPr>
        <w:shd w:val="clear" w:color="auto" w:fill="FFFFFF"/>
        <w:spacing w:line="276" w:lineRule="auto"/>
        <w:jc w:val="both"/>
        <w:outlineLvl w:val="0"/>
        <w:rPr>
          <w:rFonts w:ascii="Arial" w:hAnsi="Arial" w:cs="Arial"/>
          <w:color w:val="000000"/>
          <w:sz w:val="24"/>
          <w:szCs w:val="24"/>
        </w:rPr>
      </w:pPr>
      <w:r w:rsidRPr="000F6707">
        <w:rPr>
          <w:rFonts w:ascii="Arial" w:hAnsi="Arial" w:cs="Arial"/>
          <w:color w:val="000000"/>
          <w:sz w:val="24"/>
          <w:szCs w:val="24"/>
        </w:rPr>
        <w:t xml:space="preserve">V rozpravě, která následovala po </w:t>
      </w:r>
      <w:proofErr w:type="spellStart"/>
      <w:r w:rsidRPr="000F6707">
        <w:rPr>
          <w:rFonts w:ascii="Arial" w:hAnsi="Arial" w:cs="Arial"/>
          <w:color w:val="000000"/>
          <w:sz w:val="24"/>
          <w:szCs w:val="24"/>
        </w:rPr>
        <w:t>Draghiho</w:t>
      </w:r>
      <w:proofErr w:type="spellEnd"/>
      <w:r w:rsidRPr="000F6707">
        <w:rPr>
          <w:rFonts w:ascii="Arial" w:hAnsi="Arial" w:cs="Arial"/>
          <w:color w:val="000000"/>
          <w:sz w:val="24"/>
          <w:szCs w:val="24"/>
        </w:rPr>
        <w:t xml:space="preserve"> vystoupení</w:t>
      </w:r>
      <w:r>
        <w:rPr>
          <w:rFonts w:ascii="Arial" w:hAnsi="Arial" w:cs="Arial"/>
          <w:color w:val="000000"/>
          <w:sz w:val="24"/>
          <w:szCs w:val="24"/>
        </w:rPr>
        <w:t xml:space="preserve"> v Evropském parlamentu 26. září,</w:t>
      </w:r>
      <w:r w:rsidRPr="000F6707">
        <w:rPr>
          <w:rFonts w:ascii="Arial" w:hAnsi="Arial" w:cs="Arial"/>
          <w:color w:val="000000"/>
          <w:sz w:val="24"/>
          <w:szCs w:val="24"/>
        </w:rPr>
        <w:t xml:space="preserve"> řada poslanců souhlasila s jeho analýzou, že ekonomika EU musí urychleně změnit směr. Podle nich by se EU měla zaměřit na hospodářskou soutěž a inovace v klíčových průmyslových odvětvích spolu s většími veřejnými a soukromými investicemi do sociální, ekologické a digitální transformace. Někteří poslanci EP vyzvali k větší suverenitě a volnějším trhům a zdůraznili, že boj proti změně klimatu sabotuje ekonomiku EU. Jiní poznamenali, že růst je slučitelný s čistými inovativními technologiemi a sociálními investicemi, které pomohou občanům přizpůsobit jejich dovednosti.</w:t>
      </w:r>
    </w:p>
    <w:p w14:paraId="3A7C8A37" w14:textId="30363B8C" w:rsidR="005B0392" w:rsidRDefault="000F6707" w:rsidP="001A5C91">
      <w:pPr>
        <w:shd w:val="clear" w:color="auto" w:fill="FFFFFF"/>
        <w:spacing w:line="276" w:lineRule="auto"/>
        <w:jc w:val="both"/>
        <w:outlineLvl w:val="0"/>
        <w:rPr>
          <w:rFonts w:ascii="Arial" w:hAnsi="Arial" w:cs="Arial"/>
          <w:color w:val="000000"/>
          <w:sz w:val="24"/>
          <w:szCs w:val="24"/>
        </w:rPr>
      </w:pPr>
      <w:r>
        <w:rPr>
          <w:rFonts w:ascii="Arial" w:hAnsi="Arial" w:cs="Arial"/>
          <w:color w:val="000000"/>
          <w:sz w:val="24"/>
          <w:szCs w:val="24"/>
        </w:rPr>
        <w:t xml:space="preserve">Kompletní </w:t>
      </w:r>
      <w:proofErr w:type="spellStart"/>
      <w:r>
        <w:rPr>
          <w:rFonts w:ascii="Arial" w:hAnsi="Arial" w:cs="Arial"/>
          <w:color w:val="000000"/>
          <w:sz w:val="24"/>
          <w:szCs w:val="24"/>
        </w:rPr>
        <w:t>Draghiho</w:t>
      </w:r>
      <w:proofErr w:type="spellEnd"/>
      <w:r>
        <w:rPr>
          <w:rFonts w:ascii="Arial" w:hAnsi="Arial" w:cs="Arial"/>
          <w:color w:val="000000"/>
          <w:sz w:val="24"/>
          <w:szCs w:val="24"/>
        </w:rPr>
        <w:t xml:space="preserve"> zpráva je k dispozici v angličtině zde: </w:t>
      </w:r>
      <w:hyperlink r:id="rId9" w:history="1">
        <w:r w:rsidRPr="00F86FE8">
          <w:rPr>
            <w:rStyle w:val="Hypertextovodkaz"/>
            <w:rFonts w:ascii="Arial" w:hAnsi="Arial" w:cs="Arial"/>
            <w:sz w:val="24"/>
            <w:szCs w:val="24"/>
          </w:rPr>
          <w:t>https://commission.europa.eu/document/download/97e481fd-2dc3-412d-be4c-f152a8232961_en?filename=The%20future%20of%20European%20competitiveness%20_%20A%20competitiveness%20strategy%20for%20Europe.pdf</w:t>
        </w:r>
      </w:hyperlink>
    </w:p>
    <w:p w14:paraId="399FA8B4" w14:textId="1587B3CB" w:rsidR="000F6707" w:rsidRPr="000F6707" w:rsidRDefault="000F6707" w:rsidP="001A5C91">
      <w:pPr>
        <w:shd w:val="clear" w:color="auto" w:fill="FFFFFF"/>
        <w:spacing w:line="276" w:lineRule="auto"/>
        <w:jc w:val="both"/>
        <w:outlineLvl w:val="0"/>
        <w:rPr>
          <w:rFonts w:ascii="Arial" w:hAnsi="Arial" w:cs="Arial"/>
          <w:color w:val="000000"/>
          <w:sz w:val="24"/>
          <w:szCs w:val="24"/>
        </w:rPr>
      </w:pPr>
      <w:r>
        <w:rPr>
          <w:rFonts w:ascii="Arial" w:hAnsi="Arial" w:cs="Arial"/>
          <w:color w:val="000000"/>
          <w:sz w:val="24"/>
          <w:szCs w:val="24"/>
        </w:rPr>
        <w:t xml:space="preserve">Analýza zprávy </w:t>
      </w:r>
      <w:proofErr w:type="spellStart"/>
      <w:r>
        <w:rPr>
          <w:rFonts w:ascii="Arial" w:hAnsi="Arial" w:cs="Arial"/>
          <w:color w:val="000000"/>
          <w:sz w:val="24"/>
          <w:szCs w:val="24"/>
        </w:rPr>
        <w:t>Think</w:t>
      </w:r>
      <w:proofErr w:type="spellEnd"/>
      <w:r>
        <w:rPr>
          <w:rFonts w:ascii="Arial" w:hAnsi="Arial" w:cs="Arial"/>
          <w:color w:val="000000"/>
          <w:sz w:val="24"/>
          <w:szCs w:val="24"/>
        </w:rPr>
        <w:t xml:space="preserve">-tanku CEPS je k dispozici v angličtině zde: </w:t>
      </w:r>
      <w:hyperlink r:id="rId10" w:history="1">
        <w:r w:rsidRPr="00F86FE8">
          <w:rPr>
            <w:rStyle w:val="Hypertextovodkaz"/>
            <w:rFonts w:ascii="Arial" w:hAnsi="Arial" w:cs="Arial"/>
            <w:sz w:val="24"/>
            <w:szCs w:val="24"/>
          </w:rPr>
          <w:t>https://www.ceps.eu/ceps-publications/a-critical-first-response-to-mario-draghis-competitiveness-report/</w:t>
        </w:r>
      </w:hyperlink>
    </w:p>
    <w:p w14:paraId="3D12B84D" w14:textId="33F5FA03" w:rsidR="00084091" w:rsidRPr="00084091" w:rsidRDefault="00F773E4" w:rsidP="001A5C91">
      <w:pPr>
        <w:spacing w:line="276" w:lineRule="auto"/>
        <w:rPr>
          <w:rFonts w:ascii="Arial" w:hAnsi="Arial" w:cs="Arial"/>
          <w:b/>
          <w:bCs/>
          <w:color w:val="4472C4" w:themeColor="accent1"/>
          <w:sz w:val="32"/>
          <w:szCs w:val="32"/>
        </w:rPr>
      </w:pPr>
      <w:r>
        <w:rPr>
          <w:rFonts w:cs="Calibri"/>
          <w:noProof/>
          <w:sz w:val="24"/>
          <w:szCs w:val="24"/>
        </w:rPr>
        <w:lastRenderedPageBreak/>
        <w:drawing>
          <wp:inline distT="0" distB="0" distL="0" distR="0" wp14:anchorId="5494C488" wp14:editId="6A446B32">
            <wp:extent cx="372110" cy="372110"/>
            <wp:effectExtent l="0" t="0" r="8890" b="8890"/>
            <wp:docPr id="1979335890" name="Obrázek 197933589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F02D85">
        <w:t xml:space="preserve"> </w:t>
      </w:r>
      <w:r w:rsidR="001A5C91" w:rsidRPr="001A5C91">
        <w:rPr>
          <w:rFonts w:ascii="Arial" w:hAnsi="Arial" w:cs="Arial"/>
          <w:b/>
          <w:bCs/>
          <w:color w:val="4472C4" w:themeColor="accent1"/>
          <w:sz w:val="32"/>
          <w:szCs w:val="32"/>
        </w:rPr>
        <w:t>Národní monitorovací mechanismy v rámci Paktu EU o migraci a azylu: pokyny pro členské státy EU</w:t>
      </w:r>
    </w:p>
    <w:p w14:paraId="28D01D63" w14:textId="11735F07" w:rsidR="00E9582C" w:rsidRDefault="001A5C91" w:rsidP="001A5C91">
      <w:pPr>
        <w:pStyle w:val="Normlnweb"/>
        <w:spacing w:line="276" w:lineRule="auto"/>
        <w:jc w:val="both"/>
        <w:rPr>
          <w:rFonts w:ascii="Arial" w:eastAsia="Calibri" w:hAnsi="Arial" w:cs="Arial"/>
          <w:lang w:eastAsia="en-US"/>
        </w:rPr>
      </w:pPr>
      <w:r>
        <w:rPr>
          <w:rFonts w:ascii="Arial" w:eastAsia="Calibri" w:hAnsi="Arial" w:cs="Arial"/>
          <w:lang w:eastAsia="en-US"/>
        </w:rPr>
        <w:t>Agentura EU pro základní práva (FRA) zveřejnila dne 19. září n</w:t>
      </w:r>
      <w:r w:rsidRPr="001A5C91">
        <w:rPr>
          <w:rFonts w:ascii="Arial" w:eastAsia="Calibri" w:hAnsi="Arial" w:cs="Arial"/>
          <w:lang w:eastAsia="en-US"/>
        </w:rPr>
        <w:t xml:space="preserve">ové pokyny </w:t>
      </w:r>
      <w:r>
        <w:rPr>
          <w:rFonts w:ascii="Arial" w:eastAsia="Calibri" w:hAnsi="Arial" w:cs="Arial"/>
          <w:lang w:eastAsia="en-US"/>
        </w:rPr>
        <w:t xml:space="preserve">pro členské státy ohledně </w:t>
      </w:r>
      <w:r w:rsidRPr="001A5C91">
        <w:rPr>
          <w:rFonts w:ascii="Arial" w:eastAsia="Calibri" w:hAnsi="Arial" w:cs="Arial"/>
          <w:lang w:eastAsia="en-US"/>
        </w:rPr>
        <w:t>zří</w:t>
      </w:r>
      <w:r>
        <w:rPr>
          <w:rFonts w:ascii="Arial" w:eastAsia="Calibri" w:hAnsi="Arial" w:cs="Arial"/>
          <w:lang w:eastAsia="en-US"/>
        </w:rPr>
        <w:t xml:space="preserve">zení </w:t>
      </w:r>
      <w:r w:rsidRPr="001A5C91">
        <w:rPr>
          <w:rFonts w:ascii="Arial" w:eastAsia="Calibri" w:hAnsi="Arial" w:cs="Arial"/>
          <w:lang w:eastAsia="en-US"/>
        </w:rPr>
        <w:t>nezávisl</w:t>
      </w:r>
      <w:r>
        <w:rPr>
          <w:rFonts w:ascii="Arial" w:eastAsia="Calibri" w:hAnsi="Arial" w:cs="Arial"/>
          <w:lang w:eastAsia="en-US"/>
        </w:rPr>
        <w:t>ých</w:t>
      </w:r>
      <w:r w:rsidRPr="001A5C91">
        <w:rPr>
          <w:rFonts w:ascii="Arial" w:eastAsia="Calibri" w:hAnsi="Arial" w:cs="Arial"/>
          <w:lang w:eastAsia="en-US"/>
        </w:rPr>
        <w:t xml:space="preserve"> vnitrostátní</w:t>
      </w:r>
      <w:r>
        <w:rPr>
          <w:rFonts w:ascii="Arial" w:eastAsia="Calibri" w:hAnsi="Arial" w:cs="Arial"/>
          <w:lang w:eastAsia="en-US"/>
        </w:rPr>
        <w:t>ch</w:t>
      </w:r>
      <w:r w:rsidRPr="001A5C91">
        <w:rPr>
          <w:rFonts w:ascii="Arial" w:eastAsia="Calibri" w:hAnsi="Arial" w:cs="Arial"/>
          <w:lang w:eastAsia="en-US"/>
        </w:rPr>
        <w:t xml:space="preserve"> mechanism</w:t>
      </w:r>
      <w:r>
        <w:rPr>
          <w:rFonts w:ascii="Arial" w:eastAsia="Calibri" w:hAnsi="Arial" w:cs="Arial"/>
          <w:lang w:eastAsia="en-US"/>
        </w:rPr>
        <w:t>ů</w:t>
      </w:r>
      <w:r w:rsidRPr="001A5C91">
        <w:rPr>
          <w:rFonts w:ascii="Arial" w:eastAsia="Calibri" w:hAnsi="Arial" w:cs="Arial"/>
          <w:lang w:eastAsia="en-US"/>
        </w:rPr>
        <w:t xml:space="preserve"> pro sledování dodržování základních práv při hraničních kontrolách a</w:t>
      </w:r>
      <w:r>
        <w:rPr>
          <w:rFonts w:ascii="Arial" w:eastAsia="Calibri" w:hAnsi="Arial" w:cs="Arial"/>
          <w:lang w:eastAsia="en-US"/>
        </w:rPr>
        <w:t xml:space="preserve"> v</w:t>
      </w:r>
      <w:r w:rsidRPr="001A5C91">
        <w:rPr>
          <w:rFonts w:ascii="Arial" w:eastAsia="Calibri" w:hAnsi="Arial" w:cs="Arial"/>
          <w:lang w:eastAsia="en-US"/>
        </w:rPr>
        <w:t xml:space="preserve"> azylových řízeních.</w:t>
      </w:r>
    </w:p>
    <w:p w14:paraId="3885C95D" w14:textId="53FFF90B" w:rsidR="001A5C91" w:rsidRPr="001A5C91" w:rsidRDefault="001A5C91" w:rsidP="001A5C91">
      <w:pPr>
        <w:pStyle w:val="Normlnweb"/>
        <w:spacing w:line="276" w:lineRule="auto"/>
        <w:jc w:val="both"/>
        <w:rPr>
          <w:rFonts w:ascii="Arial" w:hAnsi="Arial" w:cs="Arial"/>
        </w:rPr>
      </w:pPr>
      <w:r>
        <w:rPr>
          <w:rFonts w:ascii="Arial" w:hAnsi="Arial" w:cs="Arial"/>
        </w:rPr>
        <w:t xml:space="preserve">Dle FRA by se </w:t>
      </w:r>
      <w:r w:rsidRPr="001A5C91">
        <w:rPr>
          <w:rFonts w:ascii="Arial" w:hAnsi="Arial" w:cs="Arial"/>
        </w:rPr>
        <w:t>všemi lidmi, kteří vstupují do EU, by se mělo zacházet důstojně a měla</w:t>
      </w:r>
      <w:r>
        <w:rPr>
          <w:rFonts w:ascii="Arial" w:hAnsi="Arial" w:cs="Arial"/>
        </w:rPr>
        <w:t xml:space="preserve"> by být </w:t>
      </w:r>
      <w:r w:rsidRPr="001A5C91">
        <w:rPr>
          <w:rFonts w:ascii="Arial" w:hAnsi="Arial" w:cs="Arial"/>
        </w:rPr>
        <w:t>respektována</w:t>
      </w:r>
      <w:r>
        <w:rPr>
          <w:rFonts w:ascii="Arial" w:hAnsi="Arial" w:cs="Arial"/>
        </w:rPr>
        <w:t> </w:t>
      </w:r>
      <w:r w:rsidRPr="001A5C91">
        <w:rPr>
          <w:rFonts w:ascii="Arial" w:hAnsi="Arial" w:cs="Arial"/>
        </w:rPr>
        <w:t>jejich</w:t>
      </w:r>
      <w:r>
        <w:rPr>
          <w:rFonts w:ascii="Arial" w:hAnsi="Arial" w:cs="Arial"/>
        </w:rPr>
        <w:t> </w:t>
      </w:r>
      <w:r w:rsidRPr="001A5C91">
        <w:rPr>
          <w:rFonts w:ascii="Arial" w:hAnsi="Arial" w:cs="Arial"/>
        </w:rPr>
        <w:t>základní</w:t>
      </w:r>
      <w:r>
        <w:rPr>
          <w:rFonts w:ascii="Arial" w:hAnsi="Arial" w:cs="Arial"/>
        </w:rPr>
        <w:t> </w:t>
      </w:r>
      <w:r w:rsidRPr="001A5C91">
        <w:rPr>
          <w:rFonts w:ascii="Arial" w:hAnsi="Arial" w:cs="Arial"/>
        </w:rPr>
        <w:t>práva.</w:t>
      </w:r>
      <w:r>
        <w:rPr>
          <w:rFonts w:ascii="Arial" w:hAnsi="Arial" w:cs="Arial"/>
        </w:rPr>
        <w:t xml:space="preserve"> </w:t>
      </w:r>
      <w:r w:rsidRPr="001A5C91">
        <w:rPr>
          <w:rFonts w:ascii="Arial" w:hAnsi="Arial" w:cs="Arial"/>
        </w:rPr>
        <w:t xml:space="preserve">Podle nových </w:t>
      </w:r>
      <w:hyperlink r:id="rId11" w:history="1">
        <w:r w:rsidRPr="001A5C91">
          <w:rPr>
            <w:rStyle w:val="Hypertextovodkaz"/>
            <w:rFonts w:ascii="Arial" w:hAnsi="Arial" w:cs="Arial"/>
            <w:color w:val="auto"/>
            <w:u w:val="none"/>
          </w:rPr>
          <w:t>azylových a migračních pravidel</w:t>
        </w:r>
      </w:hyperlink>
      <w:r w:rsidRPr="001A5C91">
        <w:rPr>
          <w:rFonts w:ascii="Arial" w:hAnsi="Arial" w:cs="Arial"/>
        </w:rPr>
        <w:t xml:space="preserve"> musí země EU vytvořit odpovídající mechanismy pro sledování dodržování základních práv při kontrole nově příchozích osob a posuzování žádostí o azyl na vnějšíc</w:t>
      </w:r>
      <w:r>
        <w:rPr>
          <w:rFonts w:ascii="Arial" w:hAnsi="Arial" w:cs="Arial"/>
        </w:rPr>
        <w:t>h </w:t>
      </w:r>
      <w:r w:rsidRPr="001A5C91">
        <w:rPr>
          <w:rFonts w:ascii="Arial" w:hAnsi="Arial" w:cs="Arial"/>
        </w:rPr>
        <w:t>hranicích</w:t>
      </w:r>
      <w:r>
        <w:rPr>
          <w:rFonts w:ascii="Arial" w:hAnsi="Arial" w:cs="Arial"/>
        </w:rPr>
        <w:t> </w:t>
      </w:r>
      <w:r w:rsidRPr="001A5C91">
        <w:rPr>
          <w:rFonts w:ascii="Arial" w:hAnsi="Arial" w:cs="Arial"/>
        </w:rPr>
        <w:t>EU.</w:t>
      </w:r>
      <w:r>
        <w:rPr>
          <w:rFonts w:ascii="Arial" w:hAnsi="Arial" w:cs="Arial"/>
        </w:rPr>
        <w:t xml:space="preserve"> </w:t>
      </w:r>
      <w:r w:rsidRPr="001A5C91">
        <w:rPr>
          <w:rFonts w:ascii="Arial" w:hAnsi="Arial" w:cs="Arial"/>
        </w:rPr>
        <w:t xml:space="preserve">Tato pravidla vyžadují, aby agentura FRA poskytla zemím EU obecné pokyny, jak to nejlépe provést. Ve své nejnovější </w:t>
      </w:r>
      <w:hyperlink r:id="rId12" w:history="1">
        <w:r w:rsidRPr="001A5C91">
          <w:rPr>
            <w:rStyle w:val="Hypertextovodkaz"/>
            <w:rFonts w:ascii="Arial" w:hAnsi="Arial" w:cs="Arial"/>
            <w:color w:val="auto"/>
            <w:u w:val="none"/>
          </w:rPr>
          <w:t>příručce o nezávislých vnitrostátních mechanismech</w:t>
        </w:r>
      </w:hyperlink>
      <w:r w:rsidRPr="001A5C91">
        <w:rPr>
          <w:rFonts w:ascii="Arial" w:hAnsi="Arial" w:cs="Arial"/>
        </w:rPr>
        <w:t xml:space="preserve"> vypracovala agentura FRA následujících devět klíčových úvah:</w:t>
      </w:r>
    </w:p>
    <w:p w14:paraId="7F8AC747" w14:textId="77777777" w:rsidR="001A5C91" w:rsidRPr="001A5C91" w:rsidRDefault="001A5C91" w:rsidP="001A5C91">
      <w:pPr>
        <w:pStyle w:val="Normlnweb"/>
        <w:spacing w:line="276" w:lineRule="auto"/>
        <w:jc w:val="both"/>
        <w:rPr>
          <w:rFonts w:ascii="Arial" w:hAnsi="Arial" w:cs="Arial"/>
        </w:rPr>
      </w:pPr>
      <w:proofErr w:type="gramStart"/>
      <w:r w:rsidRPr="001A5C91">
        <w:rPr>
          <w:rFonts w:ascii="Arial" w:hAnsi="Arial" w:cs="Arial"/>
        </w:rPr>
        <w:t>Nezávislost - být</w:t>
      </w:r>
      <w:proofErr w:type="gramEnd"/>
      <w:r w:rsidRPr="001A5C91">
        <w:rPr>
          <w:rFonts w:ascii="Arial" w:hAnsi="Arial" w:cs="Arial"/>
        </w:rPr>
        <w:t xml:space="preserve"> nezávislý a nebýt přidružen k žádnému orgánu odpovědnému za řízení azylu, hranic a migrace.</w:t>
      </w:r>
    </w:p>
    <w:p w14:paraId="0A0BEE79" w14:textId="77777777" w:rsidR="001A5C91" w:rsidRPr="001A5C91" w:rsidRDefault="001A5C91" w:rsidP="001A5C91">
      <w:pPr>
        <w:pStyle w:val="Normlnweb"/>
        <w:spacing w:line="276" w:lineRule="auto"/>
        <w:jc w:val="both"/>
        <w:rPr>
          <w:rFonts w:ascii="Arial" w:hAnsi="Arial" w:cs="Arial"/>
        </w:rPr>
      </w:pPr>
      <w:proofErr w:type="gramStart"/>
      <w:r w:rsidRPr="001A5C91">
        <w:rPr>
          <w:rFonts w:ascii="Arial" w:hAnsi="Arial" w:cs="Arial"/>
        </w:rPr>
        <w:t>Působnost - sledovat</w:t>
      </w:r>
      <w:proofErr w:type="gramEnd"/>
      <w:r w:rsidRPr="001A5C91">
        <w:rPr>
          <w:rFonts w:ascii="Arial" w:hAnsi="Arial" w:cs="Arial"/>
        </w:rPr>
        <w:t xml:space="preserve"> všechny činnosti a zacházení se státními příslušníky třetích zemí při prověřování a posuzování žádostí o azyl na vnějších hranicích EU.</w:t>
      </w:r>
    </w:p>
    <w:p w14:paraId="06C85F38" w14:textId="77777777" w:rsidR="001A5C91" w:rsidRPr="001A5C91" w:rsidRDefault="001A5C91" w:rsidP="001A5C91">
      <w:pPr>
        <w:pStyle w:val="Normlnweb"/>
        <w:spacing w:line="276" w:lineRule="auto"/>
        <w:jc w:val="both"/>
        <w:rPr>
          <w:rFonts w:ascii="Arial" w:hAnsi="Arial" w:cs="Arial"/>
        </w:rPr>
      </w:pPr>
      <w:proofErr w:type="gramStart"/>
      <w:r w:rsidRPr="001A5C91">
        <w:rPr>
          <w:rFonts w:ascii="Arial" w:hAnsi="Arial" w:cs="Arial"/>
        </w:rPr>
        <w:t>Pravomoci - mít</w:t>
      </w:r>
      <w:proofErr w:type="gramEnd"/>
      <w:r w:rsidRPr="001A5C91">
        <w:rPr>
          <w:rFonts w:ascii="Arial" w:hAnsi="Arial" w:cs="Arial"/>
        </w:rPr>
        <w:t xml:space="preserve"> možnost provádět kontroly kdykoli a kdekoli, bez omezení.</w:t>
      </w:r>
    </w:p>
    <w:p w14:paraId="4FF990DA" w14:textId="77777777" w:rsidR="001A5C91" w:rsidRPr="001A5C91" w:rsidRDefault="001A5C91" w:rsidP="001A5C91">
      <w:pPr>
        <w:pStyle w:val="Normlnweb"/>
        <w:spacing w:line="276" w:lineRule="auto"/>
        <w:jc w:val="both"/>
        <w:rPr>
          <w:rFonts w:ascii="Arial" w:hAnsi="Arial" w:cs="Arial"/>
        </w:rPr>
      </w:pPr>
      <w:proofErr w:type="gramStart"/>
      <w:r w:rsidRPr="001A5C91">
        <w:rPr>
          <w:rFonts w:ascii="Arial" w:hAnsi="Arial" w:cs="Arial"/>
        </w:rPr>
        <w:t>Vyšetřování - zaznamenávat</w:t>
      </w:r>
      <w:proofErr w:type="gramEnd"/>
      <w:r w:rsidRPr="001A5C91">
        <w:rPr>
          <w:rFonts w:ascii="Arial" w:hAnsi="Arial" w:cs="Arial"/>
        </w:rPr>
        <w:t xml:space="preserve"> tvrzení o porušování práv a vyřizovat stížnosti.</w:t>
      </w:r>
    </w:p>
    <w:p w14:paraId="3436ED2A" w14:textId="77777777" w:rsidR="001A5C91" w:rsidRPr="001A5C91" w:rsidRDefault="001A5C91" w:rsidP="001A5C91">
      <w:pPr>
        <w:pStyle w:val="Normlnweb"/>
        <w:spacing w:line="276" w:lineRule="auto"/>
        <w:jc w:val="both"/>
        <w:rPr>
          <w:rFonts w:ascii="Arial" w:hAnsi="Arial" w:cs="Arial"/>
        </w:rPr>
      </w:pPr>
      <w:r w:rsidRPr="001A5C91">
        <w:rPr>
          <w:rFonts w:ascii="Arial" w:hAnsi="Arial" w:cs="Arial"/>
        </w:rPr>
        <w:t xml:space="preserve">Personální </w:t>
      </w:r>
      <w:proofErr w:type="gramStart"/>
      <w:r w:rsidRPr="001A5C91">
        <w:rPr>
          <w:rFonts w:ascii="Arial" w:hAnsi="Arial" w:cs="Arial"/>
        </w:rPr>
        <w:t>zajištění - mít</w:t>
      </w:r>
      <w:proofErr w:type="gramEnd"/>
      <w:r w:rsidRPr="001A5C91">
        <w:rPr>
          <w:rFonts w:ascii="Arial" w:hAnsi="Arial" w:cs="Arial"/>
        </w:rPr>
        <w:t xml:space="preserve"> dostatek kvalifikovaných pracovníků k efektivnímu výkonu své práce.</w:t>
      </w:r>
    </w:p>
    <w:p w14:paraId="3A35224D" w14:textId="77777777" w:rsidR="001A5C91" w:rsidRPr="001A5C91" w:rsidRDefault="001A5C91" w:rsidP="001A5C91">
      <w:pPr>
        <w:pStyle w:val="Normlnweb"/>
        <w:spacing w:line="276" w:lineRule="auto"/>
        <w:jc w:val="both"/>
        <w:rPr>
          <w:rFonts w:ascii="Arial" w:hAnsi="Arial" w:cs="Arial"/>
        </w:rPr>
      </w:pPr>
      <w:proofErr w:type="gramStart"/>
      <w:r w:rsidRPr="001A5C91">
        <w:rPr>
          <w:rFonts w:ascii="Arial" w:hAnsi="Arial" w:cs="Arial"/>
        </w:rPr>
        <w:t>Finance - mít</w:t>
      </w:r>
      <w:proofErr w:type="gramEnd"/>
      <w:r w:rsidRPr="001A5C91">
        <w:rPr>
          <w:rFonts w:ascii="Arial" w:hAnsi="Arial" w:cs="Arial"/>
        </w:rPr>
        <w:t xml:space="preserve"> dostatek finančních prostředků k účinnému plnění svých povinností.</w:t>
      </w:r>
    </w:p>
    <w:p w14:paraId="2371A6BC" w14:textId="77777777" w:rsidR="001A5C91" w:rsidRPr="001A5C91" w:rsidRDefault="001A5C91" w:rsidP="001A5C91">
      <w:pPr>
        <w:pStyle w:val="Normlnweb"/>
        <w:spacing w:line="276" w:lineRule="auto"/>
        <w:jc w:val="both"/>
        <w:rPr>
          <w:rFonts w:ascii="Arial" w:hAnsi="Arial" w:cs="Arial"/>
        </w:rPr>
      </w:pPr>
      <w:proofErr w:type="gramStart"/>
      <w:r w:rsidRPr="001A5C91">
        <w:rPr>
          <w:rFonts w:ascii="Arial" w:hAnsi="Arial" w:cs="Arial"/>
        </w:rPr>
        <w:t>Odpovědnost - veřejně</w:t>
      </w:r>
      <w:proofErr w:type="gramEnd"/>
      <w:r w:rsidRPr="001A5C91">
        <w:rPr>
          <w:rFonts w:ascii="Arial" w:hAnsi="Arial" w:cs="Arial"/>
        </w:rPr>
        <w:t xml:space="preserve"> informovat o rozsahu své práce a poskytovat klíčová zjištění a doporučení.</w:t>
      </w:r>
    </w:p>
    <w:p w14:paraId="5A164E11" w14:textId="77777777" w:rsidR="001A5C91" w:rsidRPr="001A5C91" w:rsidRDefault="001A5C91" w:rsidP="001A5C91">
      <w:pPr>
        <w:pStyle w:val="Normlnweb"/>
        <w:spacing w:line="276" w:lineRule="auto"/>
        <w:jc w:val="both"/>
        <w:rPr>
          <w:rFonts w:ascii="Arial" w:hAnsi="Arial" w:cs="Arial"/>
        </w:rPr>
      </w:pPr>
      <w:proofErr w:type="gramStart"/>
      <w:r w:rsidRPr="001A5C91">
        <w:rPr>
          <w:rFonts w:ascii="Arial" w:hAnsi="Arial" w:cs="Arial"/>
        </w:rPr>
        <w:t>Synergie - pracují</w:t>
      </w:r>
      <w:proofErr w:type="gramEnd"/>
      <w:r w:rsidRPr="001A5C91">
        <w:rPr>
          <w:rFonts w:ascii="Arial" w:hAnsi="Arial" w:cs="Arial"/>
        </w:rPr>
        <w:t xml:space="preserve"> společně se stávajícími mechanismy monitorování práv.</w:t>
      </w:r>
    </w:p>
    <w:p w14:paraId="24BDBEDD" w14:textId="77777777" w:rsidR="001A5C91" w:rsidRPr="001A5C91" w:rsidRDefault="001A5C91" w:rsidP="001A5C91">
      <w:pPr>
        <w:pStyle w:val="Normlnweb"/>
        <w:spacing w:line="276" w:lineRule="auto"/>
        <w:jc w:val="both"/>
        <w:rPr>
          <w:rFonts w:ascii="Arial" w:hAnsi="Arial" w:cs="Arial"/>
        </w:rPr>
      </w:pPr>
      <w:proofErr w:type="gramStart"/>
      <w:r w:rsidRPr="001A5C91">
        <w:rPr>
          <w:rFonts w:ascii="Arial" w:hAnsi="Arial" w:cs="Arial"/>
        </w:rPr>
        <w:t>Spolupráce - spolupracují</w:t>
      </w:r>
      <w:proofErr w:type="gramEnd"/>
      <w:r w:rsidRPr="001A5C91">
        <w:rPr>
          <w:rFonts w:ascii="Arial" w:hAnsi="Arial" w:cs="Arial"/>
        </w:rPr>
        <w:t xml:space="preserve"> s dalšími orgány pro migraci a ochranu údajů.</w:t>
      </w:r>
    </w:p>
    <w:p w14:paraId="5DB6CC6E" w14:textId="1E01F330" w:rsidR="001A5C91" w:rsidRPr="001A5C91" w:rsidRDefault="001A5C91" w:rsidP="001A5C91">
      <w:pPr>
        <w:pStyle w:val="Normlnweb"/>
        <w:spacing w:line="276" w:lineRule="auto"/>
        <w:jc w:val="both"/>
        <w:rPr>
          <w:rFonts w:ascii="Arial" w:hAnsi="Arial" w:cs="Arial"/>
        </w:rPr>
      </w:pPr>
      <w:r w:rsidRPr="001A5C91">
        <w:rPr>
          <w:rFonts w:ascii="Arial" w:hAnsi="Arial" w:cs="Arial"/>
        </w:rPr>
        <w:t xml:space="preserve">Pokyny rovněž nastiňují stávající základní a lidskoprávní rámce, které se vztahují na </w:t>
      </w:r>
      <w:hyperlink r:id="rId13" w:history="1">
        <w:r w:rsidRPr="001A5C91">
          <w:rPr>
            <w:rStyle w:val="Hypertextovodkaz"/>
            <w:rFonts w:ascii="Arial" w:hAnsi="Arial" w:cs="Arial"/>
            <w:color w:val="auto"/>
            <w:u w:val="none"/>
          </w:rPr>
          <w:t>screening</w:t>
        </w:r>
      </w:hyperlink>
      <w:r w:rsidRPr="001A5C91">
        <w:rPr>
          <w:rFonts w:ascii="Arial" w:hAnsi="Arial" w:cs="Arial"/>
        </w:rPr>
        <w:t xml:space="preserve"> a </w:t>
      </w:r>
      <w:hyperlink r:id="rId14" w:history="1">
        <w:r w:rsidRPr="001A5C91">
          <w:rPr>
            <w:rStyle w:val="Hypertextovodkaz"/>
            <w:rFonts w:ascii="Arial" w:hAnsi="Arial" w:cs="Arial"/>
            <w:color w:val="auto"/>
            <w:u w:val="none"/>
          </w:rPr>
          <w:t>azylové hraniční řízení</w:t>
        </w:r>
      </w:hyperlink>
      <w:r w:rsidRPr="001A5C91">
        <w:rPr>
          <w:rFonts w:ascii="Arial" w:hAnsi="Arial" w:cs="Arial"/>
        </w:rPr>
        <w:t>. Kromě toho odkazuje na související pokyny agentury FRA a dalších příslušných agentur EU pro správu hranic.</w:t>
      </w:r>
      <w:r w:rsidRPr="001A5C91">
        <w:rPr>
          <w:rFonts w:ascii="Arial" w:hAnsi="Arial" w:cs="Arial"/>
        </w:rPr>
        <w:br/>
        <w:t>Účinné a nezávislé monitorování základních práv snižuje riziko porušování základních práv a chrání oběti porušování práv. Podporuje také vyšetřování údajných porušení, zvyšuje transparentnost a odpovědnost a důvěru ve veřejné orgány.</w:t>
      </w:r>
      <w:r w:rsidRPr="001A5C91">
        <w:rPr>
          <w:rFonts w:ascii="Arial" w:hAnsi="Arial" w:cs="Arial"/>
        </w:rPr>
        <w:br/>
        <w:t xml:space="preserve">Jedná se o druhé pokyny agentury FRA k základním právům, které podporují provádění paktu. První se týkalo vyšetřování </w:t>
      </w:r>
      <w:hyperlink r:id="rId15" w:history="1">
        <w:r w:rsidRPr="001A5C91">
          <w:rPr>
            <w:rStyle w:val="Hypertextovodkaz"/>
            <w:rFonts w:ascii="Arial" w:hAnsi="Arial" w:cs="Arial"/>
            <w:color w:val="auto"/>
            <w:u w:val="none"/>
          </w:rPr>
          <w:t>údajného špatného zacházení na hranicích</w:t>
        </w:r>
      </w:hyperlink>
      <w:r w:rsidRPr="001A5C91">
        <w:rPr>
          <w:rFonts w:ascii="Arial" w:hAnsi="Arial" w:cs="Arial"/>
        </w:rPr>
        <w:t>.</w:t>
      </w:r>
    </w:p>
    <w:p w14:paraId="13E08F1D" w14:textId="77777777" w:rsidR="001A5C91" w:rsidRDefault="001A5C91" w:rsidP="001A5C91">
      <w:pPr>
        <w:pStyle w:val="Normlnweb"/>
        <w:spacing w:line="276" w:lineRule="auto"/>
        <w:jc w:val="both"/>
        <w:rPr>
          <w:rFonts w:ascii="Arial" w:eastAsia="Calibri" w:hAnsi="Arial" w:cs="Arial"/>
          <w:lang w:eastAsia="en-US"/>
        </w:rPr>
      </w:pPr>
    </w:p>
    <w:p w14:paraId="3D59C2BF" w14:textId="1E9A0A3F" w:rsidR="001A5C91" w:rsidRDefault="001A5C91" w:rsidP="001A5C91">
      <w:pPr>
        <w:pStyle w:val="Normlnweb"/>
        <w:spacing w:line="276" w:lineRule="auto"/>
        <w:jc w:val="both"/>
        <w:rPr>
          <w:rFonts w:ascii="Arial" w:eastAsia="Calibri" w:hAnsi="Arial" w:cs="Arial"/>
          <w:lang w:eastAsia="en-US"/>
        </w:rPr>
      </w:pPr>
      <w:r>
        <w:rPr>
          <w:rFonts w:ascii="Arial" w:eastAsia="Calibri" w:hAnsi="Arial" w:cs="Arial"/>
          <w:lang w:eastAsia="en-US"/>
        </w:rPr>
        <w:lastRenderedPageBreak/>
        <w:t xml:space="preserve">Příručka je k dispozici v angličtině zde: </w:t>
      </w:r>
      <w:hyperlink r:id="rId16" w:history="1">
        <w:r w:rsidRPr="00F86FE8">
          <w:rPr>
            <w:rStyle w:val="Hypertextovodkaz"/>
            <w:rFonts w:ascii="Arial" w:eastAsia="Calibri" w:hAnsi="Arial" w:cs="Arial"/>
            <w:lang w:eastAsia="en-US"/>
          </w:rPr>
          <w:t>https://fra.europa.eu/en/publication/2024/border-rights-monitoring</w:t>
        </w:r>
      </w:hyperlink>
    </w:p>
    <w:p w14:paraId="5AECDB4D" w14:textId="77777777" w:rsidR="001A5C91" w:rsidRPr="001A5C91" w:rsidRDefault="001A5C91" w:rsidP="001A5C91">
      <w:pPr>
        <w:pStyle w:val="Normlnweb"/>
        <w:spacing w:line="276" w:lineRule="auto"/>
        <w:jc w:val="both"/>
        <w:rPr>
          <w:rFonts w:ascii="Arial" w:eastAsia="Calibri" w:hAnsi="Arial" w:cs="Arial"/>
          <w:lang w:eastAsia="en-US"/>
        </w:rPr>
      </w:pPr>
    </w:p>
    <w:p w14:paraId="0BAE5151" w14:textId="38940DCB" w:rsidR="00BB0BB3" w:rsidRDefault="0026610A" w:rsidP="001A5C91">
      <w:pPr>
        <w:shd w:val="clear" w:color="auto" w:fill="FFFFFF"/>
        <w:suppressAutoHyphens w:val="0"/>
        <w:autoSpaceDN/>
        <w:spacing w:after="300" w:line="276" w:lineRule="auto"/>
        <w:jc w:val="both"/>
        <w:textAlignment w:val="auto"/>
        <w:rPr>
          <w:rFonts w:ascii="Arial" w:hAnsi="Arial" w:cs="Arial"/>
          <w:b/>
          <w:bCs/>
          <w:color w:val="4472C4" w:themeColor="accent1"/>
          <w:sz w:val="32"/>
          <w:szCs w:val="32"/>
          <w:u w:val="single"/>
        </w:rPr>
      </w:pPr>
      <w:r w:rsidRPr="0026610A">
        <w:rPr>
          <w:rFonts w:ascii="Arial" w:hAnsi="Arial" w:cs="Arial"/>
          <w:b/>
          <w:bCs/>
          <w:color w:val="4472C4" w:themeColor="accent1"/>
          <w:sz w:val="32"/>
          <w:szCs w:val="32"/>
          <w:u w:val="single"/>
        </w:rPr>
        <w:t>JUDIKATURA:</w:t>
      </w:r>
    </w:p>
    <w:p w14:paraId="7B50A1E5" w14:textId="1E3132B4" w:rsidR="001A5C91" w:rsidRDefault="00B77657" w:rsidP="001A5C91">
      <w:pPr>
        <w:shd w:val="clear" w:color="auto" w:fill="FFFFFF"/>
        <w:spacing w:line="276" w:lineRule="auto"/>
        <w:jc w:val="both"/>
        <w:outlineLvl w:val="0"/>
        <w:rPr>
          <w:rFonts w:ascii="Arial" w:hAnsi="Arial" w:cs="Arial"/>
          <w:b/>
          <w:bCs/>
          <w:color w:val="4472C4" w:themeColor="accent1"/>
          <w:sz w:val="32"/>
          <w:szCs w:val="32"/>
        </w:rPr>
      </w:pPr>
      <w:r>
        <w:rPr>
          <w:rFonts w:cs="Calibri"/>
          <w:noProof/>
          <w:sz w:val="24"/>
          <w:szCs w:val="24"/>
        </w:rPr>
        <w:drawing>
          <wp:inline distT="0" distB="0" distL="0" distR="0" wp14:anchorId="5D4EE0C0" wp14:editId="36110D9A">
            <wp:extent cx="372110" cy="372110"/>
            <wp:effectExtent l="0" t="0" r="8890" b="8890"/>
            <wp:docPr id="335437730" name="Obrázek 3354377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Pr>
          <w:rFonts w:ascii="Arial" w:hAnsi="Arial" w:cs="Arial"/>
          <w:b/>
          <w:bCs/>
          <w:color w:val="4472C4" w:themeColor="accent1"/>
          <w:sz w:val="32"/>
          <w:szCs w:val="32"/>
        </w:rPr>
        <w:t xml:space="preserve">SDEU: </w:t>
      </w:r>
      <w:r w:rsidR="00B10E7E" w:rsidRPr="00B10E7E">
        <w:rPr>
          <w:rFonts w:ascii="Arial" w:hAnsi="Arial" w:cs="Arial"/>
          <w:b/>
          <w:bCs/>
          <w:color w:val="4472C4" w:themeColor="accent1"/>
          <w:sz w:val="32"/>
          <w:szCs w:val="32"/>
        </w:rPr>
        <w:t xml:space="preserve">Rozsudek Soudního dvora </w:t>
      </w:r>
      <w:r w:rsidR="001A5C91" w:rsidRPr="001A5C91">
        <w:rPr>
          <w:rFonts w:ascii="Arial" w:hAnsi="Arial" w:cs="Arial"/>
          <w:b/>
          <w:bCs/>
          <w:color w:val="4472C4" w:themeColor="accent1"/>
          <w:sz w:val="32"/>
          <w:szCs w:val="32"/>
        </w:rPr>
        <w:t>ve věci C-432/23</w:t>
      </w:r>
      <w:r w:rsidR="001A5C91">
        <w:rPr>
          <w:rFonts w:ascii="Arial" w:hAnsi="Arial" w:cs="Arial"/>
          <w:b/>
          <w:bCs/>
          <w:color w:val="4472C4" w:themeColor="accent1"/>
          <w:sz w:val="32"/>
          <w:szCs w:val="32"/>
        </w:rPr>
        <w:t xml:space="preserve">, </w:t>
      </w:r>
      <w:proofErr w:type="spellStart"/>
      <w:r w:rsidR="004C556D" w:rsidRPr="004C556D">
        <w:rPr>
          <w:rFonts w:ascii="Arial" w:hAnsi="Arial" w:cs="Arial"/>
          <w:b/>
          <w:bCs/>
          <w:color w:val="4472C4" w:themeColor="accent1"/>
          <w:sz w:val="32"/>
          <w:szCs w:val="32"/>
        </w:rPr>
        <w:t>Ordre</w:t>
      </w:r>
      <w:proofErr w:type="spellEnd"/>
      <w:r w:rsidR="004C556D" w:rsidRPr="004C556D">
        <w:rPr>
          <w:rFonts w:ascii="Arial" w:hAnsi="Arial" w:cs="Arial"/>
          <w:b/>
          <w:bCs/>
          <w:color w:val="4472C4" w:themeColor="accent1"/>
          <w:sz w:val="32"/>
          <w:szCs w:val="32"/>
        </w:rPr>
        <w:t xml:space="preserve"> des </w:t>
      </w:r>
      <w:proofErr w:type="spellStart"/>
      <w:r w:rsidR="004C556D" w:rsidRPr="004C556D">
        <w:rPr>
          <w:rFonts w:ascii="Arial" w:hAnsi="Arial" w:cs="Arial"/>
          <w:b/>
          <w:bCs/>
          <w:color w:val="4472C4" w:themeColor="accent1"/>
          <w:sz w:val="32"/>
          <w:szCs w:val="32"/>
        </w:rPr>
        <w:t>avocats</w:t>
      </w:r>
      <w:proofErr w:type="spellEnd"/>
      <w:r w:rsidR="004C556D" w:rsidRPr="004C556D">
        <w:rPr>
          <w:rFonts w:ascii="Arial" w:hAnsi="Arial" w:cs="Arial"/>
          <w:b/>
          <w:bCs/>
          <w:color w:val="4472C4" w:themeColor="accent1"/>
          <w:sz w:val="32"/>
          <w:szCs w:val="32"/>
        </w:rPr>
        <w:t xml:space="preserve"> du </w:t>
      </w:r>
      <w:proofErr w:type="spellStart"/>
      <w:r w:rsidR="004C556D" w:rsidRPr="004C556D">
        <w:rPr>
          <w:rFonts w:ascii="Arial" w:hAnsi="Arial" w:cs="Arial"/>
          <w:b/>
          <w:bCs/>
          <w:color w:val="4472C4" w:themeColor="accent1"/>
          <w:sz w:val="32"/>
          <w:szCs w:val="32"/>
        </w:rPr>
        <w:t>Barreau</w:t>
      </w:r>
      <w:proofErr w:type="spellEnd"/>
      <w:r w:rsidR="004C556D" w:rsidRPr="004C556D">
        <w:rPr>
          <w:rFonts w:ascii="Arial" w:hAnsi="Arial" w:cs="Arial"/>
          <w:b/>
          <w:bCs/>
          <w:color w:val="4472C4" w:themeColor="accent1"/>
          <w:sz w:val="32"/>
          <w:szCs w:val="32"/>
        </w:rPr>
        <w:t xml:space="preserve"> de </w:t>
      </w:r>
      <w:proofErr w:type="spellStart"/>
      <w:r w:rsidR="004C556D" w:rsidRPr="004C556D">
        <w:rPr>
          <w:rFonts w:ascii="Arial" w:hAnsi="Arial" w:cs="Arial"/>
          <w:b/>
          <w:bCs/>
          <w:color w:val="4472C4" w:themeColor="accent1"/>
          <w:sz w:val="32"/>
          <w:szCs w:val="32"/>
        </w:rPr>
        <w:t>Luxembourg</w:t>
      </w:r>
      <w:proofErr w:type="spellEnd"/>
      <w:r w:rsidR="004C556D">
        <w:rPr>
          <w:rFonts w:ascii="Arial" w:hAnsi="Arial" w:cs="Arial"/>
          <w:b/>
          <w:bCs/>
          <w:color w:val="4472C4" w:themeColor="accent1"/>
          <w:sz w:val="32"/>
          <w:szCs w:val="32"/>
        </w:rPr>
        <w:t>,</w:t>
      </w:r>
      <w:r w:rsidR="001A5C91" w:rsidRPr="001A5C91">
        <w:rPr>
          <w:rFonts w:ascii="Arial" w:hAnsi="Arial" w:cs="Arial"/>
          <w:b/>
          <w:bCs/>
          <w:color w:val="4472C4" w:themeColor="accent1"/>
          <w:sz w:val="32"/>
          <w:szCs w:val="32"/>
        </w:rPr>
        <w:t xml:space="preserve"> ze dne 26. září 2024 </w:t>
      </w:r>
    </w:p>
    <w:p w14:paraId="203AA8A1" w14:textId="0A251C5F" w:rsidR="004C556D" w:rsidRPr="004C556D" w:rsidRDefault="004C556D" w:rsidP="004C556D">
      <w:pPr>
        <w:shd w:val="clear" w:color="auto" w:fill="FFFFFF"/>
        <w:spacing w:line="276" w:lineRule="auto"/>
        <w:jc w:val="both"/>
        <w:outlineLvl w:val="0"/>
        <w:rPr>
          <w:rFonts w:ascii="Arial" w:hAnsi="Arial" w:cs="Arial"/>
          <w:sz w:val="24"/>
          <w:szCs w:val="24"/>
        </w:rPr>
      </w:pPr>
      <w:r w:rsidRPr="004C556D">
        <w:rPr>
          <w:rFonts w:ascii="Arial" w:hAnsi="Arial" w:cs="Arial"/>
          <w:sz w:val="24"/>
          <w:szCs w:val="24"/>
        </w:rPr>
        <w:t>Soudní dvůr EU</w:t>
      </w:r>
      <w:r>
        <w:rPr>
          <w:rFonts w:ascii="Arial" w:hAnsi="Arial" w:cs="Arial"/>
          <w:sz w:val="24"/>
          <w:szCs w:val="24"/>
        </w:rPr>
        <w:t xml:space="preserve"> </w:t>
      </w:r>
      <w:r w:rsidRPr="004C556D">
        <w:rPr>
          <w:rFonts w:ascii="Arial" w:hAnsi="Arial" w:cs="Arial"/>
          <w:sz w:val="24"/>
          <w:szCs w:val="24"/>
        </w:rPr>
        <w:t>dne 26. září vydal svůj rozsudek ve věci C-432/23 – předběžná otázka Lucemburské advokátní komory ohledně výměny informací v oblasti daní</w:t>
      </w:r>
      <w:r>
        <w:rPr>
          <w:rFonts w:ascii="Arial" w:hAnsi="Arial" w:cs="Arial"/>
          <w:sz w:val="24"/>
          <w:szCs w:val="24"/>
        </w:rPr>
        <w:t>, v němž rozhodl, že Lucemburská právní úprava, která plošně rozlišuje úroveň ochrany advokátního tajemství v různých oblastech právní praxe, je nepřiměřená a v rozporu s unijním právem.</w:t>
      </w:r>
    </w:p>
    <w:p w14:paraId="0563DC58" w14:textId="6ABC90A4" w:rsidR="004C556D" w:rsidRPr="004C556D" w:rsidRDefault="004C556D" w:rsidP="004C556D">
      <w:pPr>
        <w:shd w:val="clear" w:color="auto" w:fill="FFFFFF"/>
        <w:spacing w:line="276" w:lineRule="auto"/>
        <w:jc w:val="both"/>
        <w:outlineLvl w:val="0"/>
        <w:rPr>
          <w:rFonts w:ascii="Arial" w:hAnsi="Arial" w:cs="Arial"/>
          <w:sz w:val="24"/>
          <w:szCs w:val="24"/>
        </w:rPr>
      </w:pPr>
      <w:r w:rsidRPr="004C556D">
        <w:rPr>
          <w:rFonts w:ascii="Arial" w:hAnsi="Arial" w:cs="Arial"/>
          <w:sz w:val="24"/>
          <w:szCs w:val="24"/>
        </w:rPr>
        <w:t>Žádost o rozhodnutí o předběžné otázce se týk</w:t>
      </w:r>
      <w:r>
        <w:rPr>
          <w:rFonts w:ascii="Arial" w:hAnsi="Arial" w:cs="Arial"/>
          <w:sz w:val="24"/>
          <w:szCs w:val="24"/>
        </w:rPr>
        <w:t>ala</w:t>
      </w:r>
      <w:r w:rsidRPr="004C556D">
        <w:rPr>
          <w:rFonts w:ascii="Arial" w:hAnsi="Arial" w:cs="Arial"/>
          <w:sz w:val="24"/>
          <w:szCs w:val="24"/>
        </w:rPr>
        <w:t xml:space="preserve"> výkladu čl. 17 odst. 1 a 4 a čl. 18 odst. 1 směrnice Rady 2011/16/EU ze dne 15. února 2011 o správní spolupráci v oblasti daní a o zrušení směrnice 77/799/EHS a článku 7 Listiny základních práv Evropské unie a o platnosti směrnice 2011/16 s ohledem na článek 7 a čl. 52 odst. 1 Listiny.</w:t>
      </w:r>
    </w:p>
    <w:p w14:paraId="6308C3C1" w14:textId="0EDA4005" w:rsidR="004C556D" w:rsidRPr="004C556D" w:rsidRDefault="004C556D" w:rsidP="004C556D">
      <w:pPr>
        <w:shd w:val="clear" w:color="auto" w:fill="FFFFFF"/>
        <w:spacing w:line="276" w:lineRule="auto"/>
        <w:jc w:val="both"/>
        <w:outlineLvl w:val="0"/>
        <w:rPr>
          <w:rFonts w:ascii="Arial" w:hAnsi="Arial" w:cs="Arial"/>
          <w:sz w:val="24"/>
          <w:szCs w:val="24"/>
        </w:rPr>
      </w:pPr>
      <w:r w:rsidRPr="004C556D">
        <w:rPr>
          <w:rFonts w:ascii="Arial" w:hAnsi="Arial" w:cs="Arial"/>
          <w:sz w:val="24"/>
          <w:szCs w:val="24"/>
        </w:rPr>
        <w:t xml:space="preserve">Návrh byl podán v rámci sporu mezi F SCS, advokátní kanceláří založenou jako komanditní společnost v Lucembursku, a </w:t>
      </w:r>
      <w:proofErr w:type="spellStart"/>
      <w:r w:rsidRPr="004C556D">
        <w:rPr>
          <w:rFonts w:ascii="Arial" w:hAnsi="Arial" w:cs="Arial"/>
          <w:sz w:val="24"/>
          <w:szCs w:val="24"/>
        </w:rPr>
        <w:t>Ordre</w:t>
      </w:r>
      <w:proofErr w:type="spellEnd"/>
      <w:r w:rsidRPr="004C556D">
        <w:rPr>
          <w:rFonts w:ascii="Arial" w:hAnsi="Arial" w:cs="Arial"/>
          <w:sz w:val="24"/>
          <w:szCs w:val="24"/>
        </w:rPr>
        <w:t xml:space="preserve"> des </w:t>
      </w:r>
      <w:proofErr w:type="spellStart"/>
      <w:r w:rsidRPr="004C556D">
        <w:rPr>
          <w:rFonts w:ascii="Arial" w:hAnsi="Arial" w:cs="Arial"/>
          <w:sz w:val="24"/>
          <w:szCs w:val="24"/>
        </w:rPr>
        <w:t>avocats</w:t>
      </w:r>
      <w:proofErr w:type="spellEnd"/>
      <w:r w:rsidRPr="004C556D">
        <w:rPr>
          <w:rFonts w:ascii="Arial" w:hAnsi="Arial" w:cs="Arial"/>
          <w:sz w:val="24"/>
          <w:szCs w:val="24"/>
        </w:rPr>
        <w:t xml:space="preserve"> du </w:t>
      </w:r>
      <w:proofErr w:type="spellStart"/>
      <w:r w:rsidRPr="004C556D">
        <w:rPr>
          <w:rFonts w:ascii="Arial" w:hAnsi="Arial" w:cs="Arial"/>
          <w:sz w:val="24"/>
          <w:szCs w:val="24"/>
        </w:rPr>
        <w:t>barreau</w:t>
      </w:r>
      <w:proofErr w:type="spellEnd"/>
      <w:r w:rsidRPr="004C556D">
        <w:rPr>
          <w:rFonts w:ascii="Arial" w:hAnsi="Arial" w:cs="Arial"/>
          <w:sz w:val="24"/>
          <w:szCs w:val="24"/>
        </w:rPr>
        <w:t xml:space="preserve"> de </w:t>
      </w:r>
      <w:proofErr w:type="spellStart"/>
      <w:r w:rsidRPr="004C556D">
        <w:rPr>
          <w:rFonts w:ascii="Arial" w:hAnsi="Arial" w:cs="Arial"/>
          <w:sz w:val="24"/>
          <w:szCs w:val="24"/>
        </w:rPr>
        <w:t>Luxembourg</w:t>
      </w:r>
      <w:proofErr w:type="spellEnd"/>
      <w:r w:rsidRPr="004C556D">
        <w:rPr>
          <w:rFonts w:ascii="Arial" w:hAnsi="Arial" w:cs="Arial"/>
          <w:sz w:val="24"/>
          <w:szCs w:val="24"/>
        </w:rPr>
        <w:t xml:space="preserve"> (dále jen „OABL“) a </w:t>
      </w:r>
      <w:proofErr w:type="spellStart"/>
      <w:r w:rsidRPr="004C556D">
        <w:rPr>
          <w:rFonts w:ascii="Arial" w:hAnsi="Arial" w:cs="Arial"/>
          <w:sz w:val="24"/>
          <w:szCs w:val="24"/>
        </w:rPr>
        <w:t>Administration</w:t>
      </w:r>
      <w:proofErr w:type="spellEnd"/>
      <w:r w:rsidRPr="004C556D">
        <w:rPr>
          <w:rFonts w:ascii="Arial" w:hAnsi="Arial" w:cs="Arial"/>
          <w:sz w:val="24"/>
          <w:szCs w:val="24"/>
        </w:rPr>
        <w:t xml:space="preserve"> des </w:t>
      </w:r>
      <w:proofErr w:type="spellStart"/>
      <w:r w:rsidRPr="004C556D">
        <w:rPr>
          <w:rFonts w:ascii="Arial" w:hAnsi="Arial" w:cs="Arial"/>
          <w:sz w:val="24"/>
          <w:szCs w:val="24"/>
        </w:rPr>
        <w:t>contributions</w:t>
      </w:r>
      <w:proofErr w:type="spellEnd"/>
      <w:r w:rsidRPr="004C556D">
        <w:rPr>
          <w:rFonts w:ascii="Arial" w:hAnsi="Arial" w:cs="Arial"/>
          <w:sz w:val="24"/>
          <w:szCs w:val="24"/>
        </w:rPr>
        <w:t xml:space="preserve"> </w:t>
      </w:r>
      <w:proofErr w:type="spellStart"/>
      <w:r w:rsidRPr="004C556D">
        <w:rPr>
          <w:rFonts w:ascii="Arial" w:hAnsi="Arial" w:cs="Arial"/>
          <w:sz w:val="24"/>
          <w:szCs w:val="24"/>
        </w:rPr>
        <w:t>directes</w:t>
      </w:r>
      <w:proofErr w:type="spellEnd"/>
      <w:r w:rsidRPr="004C556D">
        <w:rPr>
          <w:rFonts w:ascii="Arial" w:hAnsi="Arial" w:cs="Arial"/>
          <w:sz w:val="24"/>
          <w:szCs w:val="24"/>
        </w:rPr>
        <w:t xml:space="preserve"> (Lucembursko), který se týkal příkazu k poskytnutí informací a dokumentů vydaného posledně uvedeným orgánem společnosti F a pokuty uložené společnosti F za nesplnění tohoto příkazu. </w:t>
      </w:r>
      <w:r>
        <w:rPr>
          <w:rFonts w:ascii="Arial" w:hAnsi="Arial" w:cs="Arial"/>
          <w:sz w:val="24"/>
          <w:szCs w:val="24"/>
        </w:rPr>
        <w:t>O p</w:t>
      </w:r>
      <w:r w:rsidRPr="004C556D">
        <w:rPr>
          <w:rFonts w:ascii="Arial" w:hAnsi="Arial" w:cs="Arial"/>
          <w:sz w:val="24"/>
          <w:szCs w:val="24"/>
        </w:rPr>
        <w:t>odrobné</w:t>
      </w:r>
      <w:r>
        <w:rPr>
          <w:rFonts w:ascii="Arial" w:hAnsi="Arial" w:cs="Arial"/>
          <w:sz w:val="24"/>
          <w:szCs w:val="24"/>
        </w:rPr>
        <w:t>m</w:t>
      </w:r>
      <w:r w:rsidRPr="004C556D">
        <w:rPr>
          <w:rFonts w:ascii="Arial" w:hAnsi="Arial" w:cs="Arial"/>
          <w:sz w:val="24"/>
          <w:szCs w:val="24"/>
        </w:rPr>
        <w:t xml:space="preserve"> shrnutí skutkového stavu věci a stanoviska generální advokátky </w:t>
      </w:r>
      <w:r>
        <w:rPr>
          <w:rFonts w:ascii="Arial" w:hAnsi="Arial" w:cs="Arial"/>
          <w:sz w:val="24"/>
          <w:szCs w:val="24"/>
        </w:rPr>
        <w:t xml:space="preserve">jsme informovali na </w:t>
      </w:r>
      <w:hyperlink r:id="rId17" w:history="1">
        <w:r w:rsidRPr="004C556D">
          <w:rPr>
            <w:rStyle w:val="Hypertextovodkaz"/>
            <w:rFonts w:ascii="Arial" w:hAnsi="Arial" w:cs="Arial"/>
            <w:sz w:val="24"/>
            <w:szCs w:val="24"/>
          </w:rPr>
          <w:t>Advokátním deníku.</w:t>
        </w:r>
      </w:hyperlink>
    </w:p>
    <w:p w14:paraId="660C1070" w14:textId="77777777" w:rsidR="004C556D" w:rsidRPr="004C556D" w:rsidRDefault="004C556D" w:rsidP="004C556D">
      <w:pPr>
        <w:shd w:val="clear" w:color="auto" w:fill="FFFFFF"/>
        <w:spacing w:line="276" w:lineRule="auto"/>
        <w:jc w:val="both"/>
        <w:outlineLvl w:val="0"/>
        <w:rPr>
          <w:rFonts w:ascii="Arial" w:hAnsi="Arial" w:cs="Arial"/>
          <w:sz w:val="24"/>
          <w:szCs w:val="24"/>
        </w:rPr>
      </w:pPr>
      <w:r w:rsidRPr="004C556D">
        <w:rPr>
          <w:rFonts w:ascii="Arial" w:hAnsi="Arial" w:cs="Arial"/>
          <w:sz w:val="24"/>
          <w:szCs w:val="24"/>
        </w:rPr>
        <w:t xml:space="preserve">Dle SDEU článek 7 Listiny, který uznává, že každý má právo na respektování svého soukromého a rodinného života, obydlí a komunikace, odpovídá čl. 8 odst. 1 Evropské úmluvy o ochraně lidských práv a základních svobod, podepsané v Římě dne 4. listopadu 1950 (dále jen „EÚLP“) (rozsudek </w:t>
      </w:r>
      <w:proofErr w:type="spellStart"/>
      <w:r w:rsidRPr="004C556D">
        <w:rPr>
          <w:rFonts w:ascii="Arial" w:hAnsi="Arial" w:cs="Arial"/>
          <w:sz w:val="24"/>
          <w:szCs w:val="24"/>
        </w:rPr>
        <w:t>Orde</w:t>
      </w:r>
      <w:proofErr w:type="spellEnd"/>
      <w:r w:rsidRPr="004C556D">
        <w:rPr>
          <w:rFonts w:ascii="Arial" w:hAnsi="Arial" w:cs="Arial"/>
          <w:sz w:val="24"/>
          <w:szCs w:val="24"/>
        </w:rPr>
        <w:t xml:space="preserve"> van de </w:t>
      </w:r>
      <w:proofErr w:type="spellStart"/>
      <w:r w:rsidRPr="004C556D">
        <w:rPr>
          <w:rFonts w:ascii="Arial" w:hAnsi="Arial" w:cs="Arial"/>
          <w:sz w:val="24"/>
          <w:szCs w:val="24"/>
        </w:rPr>
        <w:t>Vlaamse</w:t>
      </w:r>
      <w:proofErr w:type="spellEnd"/>
      <w:r w:rsidRPr="004C556D">
        <w:rPr>
          <w:rFonts w:ascii="Arial" w:hAnsi="Arial" w:cs="Arial"/>
          <w:sz w:val="24"/>
          <w:szCs w:val="24"/>
        </w:rPr>
        <w:t xml:space="preserve"> </w:t>
      </w:r>
      <w:proofErr w:type="spellStart"/>
      <w:r w:rsidRPr="004C556D">
        <w:rPr>
          <w:rFonts w:ascii="Arial" w:hAnsi="Arial" w:cs="Arial"/>
          <w:sz w:val="24"/>
          <w:szCs w:val="24"/>
        </w:rPr>
        <w:t>Balies</w:t>
      </w:r>
      <w:proofErr w:type="spellEnd"/>
      <w:r w:rsidRPr="004C556D">
        <w:rPr>
          <w:rFonts w:ascii="Arial" w:hAnsi="Arial" w:cs="Arial"/>
          <w:sz w:val="24"/>
          <w:szCs w:val="24"/>
        </w:rPr>
        <w:t xml:space="preserve"> a další, bod 25). Článek 7 Listiny proto nutně zaručuje důvěrnost takového právního poradenství, pokud jde o jeho obsah i existenci.  Právní poradenství poskytované advokátem požívá, bez ohledu na oblast práva, které se týká, zvýšené ochrany zaručené článkem 7 Listiny pro komunikaci mezi advokátem a jeho klientem. Z toho vyplývá, že takový příkaz, jako je příkaz dotčený ve věci v původním řízení, představuje zásah do práva na respektování komunikace mezi advokátem a jeho klientem zaručeného tímto článkem.</w:t>
      </w:r>
    </w:p>
    <w:p w14:paraId="53394B34" w14:textId="77777777" w:rsidR="004C556D" w:rsidRPr="004C556D" w:rsidRDefault="004C556D" w:rsidP="004C556D">
      <w:pPr>
        <w:shd w:val="clear" w:color="auto" w:fill="FFFFFF"/>
        <w:spacing w:line="276" w:lineRule="auto"/>
        <w:jc w:val="both"/>
        <w:outlineLvl w:val="0"/>
        <w:rPr>
          <w:rFonts w:ascii="Arial" w:hAnsi="Arial" w:cs="Arial"/>
          <w:sz w:val="24"/>
          <w:szCs w:val="24"/>
        </w:rPr>
      </w:pPr>
      <w:r w:rsidRPr="004C556D">
        <w:rPr>
          <w:rFonts w:ascii="Arial" w:hAnsi="Arial" w:cs="Arial"/>
          <w:sz w:val="24"/>
          <w:szCs w:val="24"/>
        </w:rPr>
        <w:t xml:space="preserve">Směrnice 2011/16 se týká správní spolupráce a výměny informací mezi členskými státy v oblasti daní. Její čl. 1 odst. 1 stanoví, že „stanoví pravidla a postupy, podle </w:t>
      </w:r>
      <w:r w:rsidRPr="004C556D">
        <w:rPr>
          <w:rFonts w:ascii="Arial" w:hAnsi="Arial" w:cs="Arial"/>
          <w:sz w:val="24"/>
          <w:szCs w:val="24"/>
        </w:rPr>
        <w:lastRenderedPageBreak/>
        <w:t>nichž členské státy vzájemně spolupracují za účelem výměny informací, které jsou předvídatelně důležité pro správu a vymáhání vnitrostátních právních předpisů členských států týkajících se daní uvedených v článku 2“.</w:t>
      </w:r>
    </w:p>
    <w:p w14:paraId="5806F436" w14:textId="77777777" w:rsidR="004C556D" w:rsidRPr="004C556D" w:rsidRDefault="004C556D" w:rsidP="004C556D">
      <w:pPr>
        <w:shd w:val="clear" w:color="auto" w:fill="FFFFFF"/>
        <w:spacing w:line="276" w:lineRule="auto"/>
        <w:jc w:val="both"/>
        <w:outlineLvl w:val="0"/>
        <w:rPr>
          <w:rFonts w:ascii="Arial" w:hAnsi="Arial" w:cs="Arial"/>
          <w:sz w:val="24"/>
          <w:szCs w:val="24"/>
        </w:rPr>
      </w:pPr>
      <w:r w:rsidRPr="004C556D">
        <w:rPr>
          <w:rFonts w:ascii="Arial" w:hAnsi="Arial" w:cs="Arial"/>
          <w:sz w:val="24"/>
          <w:szCs w:val="24"/>
        </w:rPr>
        <w:t>Pro účely výměny informací na žádost stanovené směrnicí 2011/16 zákonodárce Unie pouze stanovil povinnosti, které mají členské státy vůči sobě navzájem, a zároveň je oprávnil nevyhovět žádosti o informace, pokud by provedení požadovaných šetření nebo shromažďování dotčených informací bylo v rozporu s jejich právními předpisy. Zákonodárce EU tedy ponechal na členských státech, aby zajistily, že jejich vnitrostátní postupy shromažďování informací pro účely této výměny budou v souladu s Listinou, zejména s článkem 7.</w:t>
      </w:r>
    </w:p>
    <w:p w14:paraId="1DD3B228" w14:textId="77777777" w:rsidR="004C556D" w:rsidRPr="004C556D" w:rsidRDefault="004C556D" w:rsidP="004C556D">
      <w:pPr>
        <w:shd w:val="clear" w:color="auto" w:fill="FFFFFF"/>
        <w:spacing w:line="276" w:lineRule="auto"/>
        <w:jc w:val="both"/>
        <w:outlineLvl w:val="0"/>
        <w:rPr>
          <w:rFonts w:ascii="Arial" w:hAnsi="Arial" w:cs="Arial"/>
          <w:sz w:val="24"/>
          <w:szCs w:val="24"/>
        </w:rPr>
      </w:pPr>
      <w:r w:rsidRPr="004C556D">
        <w:rPr>
          <w:rFonts w:ascii="Arial" w:hAnsi="Arial" w:cs="Arial"/>
          <w:sz w:val="24"/>
          <w:szCs w:val="24"/>
        </w:rPr>
        <w:t>Z toho vyplývá, že skutečnost, že systém výměny informací na žádost stanovený v kapitole II oddílu I směrnice 2011/16 neobsahuje ustanovení týkající se ochrany důvěrnosti komunikace mezi advokátem a jeho klientem v rámci shromažďování informací, které je v pravomoci dožádaného členského státu, neznamená, že tato směrnice porušuje článek 7 a čl. 52 odst. 1 Listiny. Z této směrnice totiž vyplývá, že v souladu s čl. 51 odst. 1 Listiny přísluší každému členskému státu, aby v rámci vnitrostátních postupů zavedených pro účely tohoto shromažďování zajistil zvýšenou ochranu komunikace mezi advokátem a jeho klientem zaručenou článkem 7 této Listiny. Každý členský stát tedy musí zejména zajistit, aby jakékoli omezení výkonu práv zaručených článkem 7, které vyplývá z těchto vnitrostátních postupů, bylo „stanoveno zákonem“ ve smyslu čl. 52 odst. 1 Listiny.</w:t>
      </w:r>
    </w:p>
    <w:p w14:paraId="66F59C8A" w14:textId="77777777" w:rsidR="004C556D" w:rsidRPr="004C556D" w:rsidRDefault="004C556D" w:rsidP="004C556D">
      <w:pPr>
        <w:shd w:val="clear" w:color="auto" w:fill="FFFFFF"/>
        <w:spacing w:line="276" w:lineRule="auto"/>
        <w:jc w:val="both"/>
        <w:outlineLvl w:val="0"/>
        <w:rPr>
          <w:rFonts w:ascii="Arial" w:hAnsi="Arial" w:cs="Arial"/>
          <w:sz w:val="24"/>
          <w:szCs w:val="24"/>
        </w:rPr>
      </w:pPr>
      <w:r w:rsidRPr="004C556D">
        <w:rPr>
          <w:rFonts w:ascii="Arial" w:hAnsi="Arial" w:cs="Arial"/>
          <w:sz w:val="24"/>
          <w:szCs w:val="24"/>
        </w:rPr>
        <w:t>V projednávaném případě, jak zdůraznila generální advokátka v bodě 50 svého stanoviska, článek 177 AZ tím, že téměř zcela vyjímá ze zvýšené ochrany, kterou musí advokátní tajemství požívat podle článku 7 Listiny, obsah poradenství poskytovaného advokáty v daňových záležitostech, tedy celé odvětví práva, v němž mohou advokáti radit svým klientům, zbavuje tuto ochranu v tomto odvětví práva jejího samotného obsahu. Naproti tomu sporný příkaz v části, v níž se zdá, že vychází z předpokladu, že nevymahatelnost advokátní mlčenlivosti vyplývající z článku 177 AO opravňuje daňové orgány k tomu, aby si vyžádaly celý spis, který má F k dispozici, včetně zejména podrobností o obsahu veškeré komunikace mezi F a jeho klientem, přestože rady poskytnuté F, týkající se vytvoření určitých podnikových investičních struktur, se podle F netýkají daňových záležitostí, dále rozšiřuje rozsah porušení podstaty práva chráněného článkem 7 Listiny.</w:t>
      </w:r>
    </w:p>
    <w:p w14:paraId="5B5E408D" w14:textId="59B2C3E2" w:rsidR="004C556D" w:rsidRPr="004C556D" w:rsidRDefault="004C556D" w:rsidP="004C556D">
      <w:pPr>
        <w:shd w:val="clear" w:color="auto" w:fill="FFFFFF"/>
        <w:spacing w:line="276" w:lineRule="auto"/>
        <w:jc w:val="both"/>
        <w:outlineLvl w:val="0"/>
        <w:rPr>
          <w:rFonts w:ascii="Arial" w:hAnsi="Arial" w:cs="Arial"/>
          <w:sz w:val="24"/>
          <w:szCs w:val="24"/>
        </w:rPr>
      </w:pPr>
      <w:r>
        <w:rPr>
          <w:rFonts w:ascii="Arial" w:hAnsi="Arial" w:cs="Arial"/>
          <w:sz w:val="24"/>
          <w:szCs w:val="24"/>
        </w:rPr>
        <w:t xml:space="preserve">Soud konstatoval, </w:t>
      </w:r>
      <w:r w:rsidRPr="004C556D">
        <w:rPr>
          <w:rFonts w:ascii="Arial" w:hAnsi="Arial" w:cs="Arial"/>
          <w:sz w:val="24"/>
          <w:szCs w:val="24"/>
        </w:rPr>
        <w:t>že takové vnitrostátní ustanovení, jako je § 177 AZ, a jeho použití v projednávaném případě prostřednictvím napadeného příkazu, se zdaleka neomezují na výjimečné situace a porušují podstatný obsah práva zaručeného článkem 7 Listiny samotným rozsahem porušení profesního tajemství, které povolují, pokud jde o komunikaci mezi advokáty a jejich klienty. Ze všech výše uvedených úvah vyplývá, že takový soudní příkaz, jako je sporný příkaz, založený na takové vnitrostátní právní úpravě, jako je čl. 177 odst. 2 AZ, porušuje základní obsah práva na respektování komunikace mezi advokáty a jejich klienty, a představuje tudíž zásah, který nelze odůvodnit.</w:t>
      </w:r>
    </w:p>
    <w:p w14:paraId="6967CCDA" w14:textId="04C02BD5" w:rsidR="003611F5" w:rsidRDefault="00C16C93" w:rsidP="004C556D">
      <w:pPr>
        <w:shd w:val="clear" w:color="auto" w:fill="FFFFFF"/>
        <w:spacing w:line="276" w:lineRule="auto"/>
        <w:jc w:val="both"/>
        <w:outlineLvl w:val="0"/>
        <w:rPr>
          <w:rStyle w:val="Hypertextovodkaz"/>
          <w:rFonts w:ascii="Arial" w:hAnsi="Arial" w:cs="Arial"/>
          <w:sz w:val="24"/>
          <w:szCs w:val="24"/>
        </w:rPr>
      </w:pPr>
      <w:r>
        <w:rPr>
          <w:rFonts w:ascii="Arial" w:hAnsi="Arial" w:cs="Arial"/>
          <w:sz w:val="24"/>
          <w:szCs w:val="24"/>
        </w:rPr>
        <w:lastRenderedPageBreak/>
        <w:t xml:space="preserve">Kompletní text rozsudku je k dispozici zde: </w:t>
      </w:r>
      <w:hyperlink r:id="rId18" w:history="1">
        <w:r w:rsidR="003611F5" w:rsidRPr="003611F5">
          <w:rPr>
            <w:rStyle w:val="Hypertextovodkaz"/>
            <w:rFonts w:ascii="Arial" w:hAnsi="Arial" w:cs="Arial"/>
            <w:sz w:val="24"/>
            <w:szCs w:val="24"/>
          </w:rPr>
          <w:t>https://curia.europa.eu/juris/liste.jsf?num=C-760/22&amp;language=CS</w:t>
        </w:r>
      </w:hyperlink>
    </w:p>
    <w:p w14:paraId="29ACF1A1" w14:textId="77777777" w:rsidR="009640BB" w:rsidRPr="003611F5" w:rsidRDefault="009640BB" w:rsidP="001A5C91">
      <w:pPr>
        <w:shd w:val="clear" w:color="auto" w:fill="FFFFFF"/>
        <w:spacing w:line="276" w:lineRule="auto"/>
        <w:jc w:val="both"/>
        <w:outlineLvl w:val="0"/>
      </w:pPr>
    </w:p>
    <w:p w14:paraId="7B7D9955" w14:textId="7A421BFE" w:rsidR="004374F2" w:rsidRPr="00BA2655" w:rsidRDefault="00293821" w:rsidP="001A5C91">
      <w:pPr>
        <w:spacing w:line="276" w:lineRule="auto"/>
        <w:jc w:val="both"/>
        <w:rPr>
          <w:rFonts w:ascii="Arial" w:hAnsi="Arial" w:cs="Arial"/>
          <w:b/>
          <w:bCs/>
          <w:sz w:val="24"/>
          <w:szCs w:val="24"/>
        </w:rPr>
      </w:pPr>
      <w:r>
        <w:rPr>
          <w:rFonts w:cs="Calibri"/>
          <w:noProof/>
          <w:sz w:val="24"/>
          <w:szCs w:val="24"/>
        </w:rPr>
        <w:drawing>
          <wp:inline distT="0" distB="0" distL="0" distR="0" wp14:anchorId="5BD2A078" wp14:editId="3A62F8CE">
            <wp:extent cx="372110" cy="372110"/>
            <wp:effectExtent l="0" t="0" r="8890" b="8890"/>
            <wp:docPr id="661781238" name="Obrázek 66178123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r w:rsidRPr="00293821">
        <w:rPr>
          <w:rFonts w:ascii="Arial" w:hAnsi="Arial" w:cs="Arial"/>
          <w:b/>
          <w:bCs/>
          <w:color w:val="4472C4" w:themeColor="accent1"/>
          <w:sz w:val="32"/>
          <w:szCs w:val="32"/>
        </w:rPr>
        <w:t xml:space="preserve"> </w:t>
      </w:r>
      <w:r w:rsidR="004374F2">
        <w:rPr>
          <w:rFonts w:ascii="Arial" w:hAnsi="Arial" w:cs="Arial"/>
          <w:b/>
          <w:bCs/>
          <w:color w:val="4472C4" w:themeColor="accent1"/>
          <w:sz w:val="32"/>
          <w:szCs w:val="32"/>
        </w:rPr>
        <w:t>ESLP</w:t>
      </w:r>
      <w:r w:rsidR="004374F2" w:rsidRPr="004374F2">
        <w:rPr>
          <w:rFonts w:ascii="Arial" w:hAnsi="Arial" w:cs="Arial"/>
          <w:b/>
          <w:bCs/>
          <w:color w:val="4472C4" w:themeColor="accent1"/>
          <w:sz w:val="32"/>
          <w:szCs w:val="32"/>
        </w:rPr>
        <w:t xml:space="preserve">: </w:t>
      </w:r>
      <w:r w:rsidR="001A5C91" w:rsidRPr="001A5C91">
        <w:rPr>
          <w:rFonts w:ascii="Arial" w:hAnsi="Arial" w:cs="Arial"/>
          <w:b/>
          <w:bCs/>
          <w:color w:val="4472C4" w:themeColor="accent1"/>
          <w:sz w:val="32"/>
          <w:szCs w:val="32"/>
        </w:rPr>
        <w:t xml:space="preserve">Rozsudek ve věci </w:t>
      </w:r>
      <w:proofErr w:type="spellStart"/>
      <w:r w:rsidR="001A5C91" w:rsidRPr="001A5C91">
        <w:rPr>
          <w:rFonts w:ascii="Arial" w:hAnsi="Arial" w:cs="Arial"/>
          <w:b/>
          <w:bCs/>
          <w:color w:val="4472C4" w:themeColor="accent1"/>
          <w:sz w:val="32"/>
          <w:szCs w:val="32"/>
        </w:rPr>
        <w:t>Fabbri</w:t>
      </w:r>
      <w:proofErr w:type="spellEnd"/>
      <w:r w:rsidR="001A5C91" w:rsidRPr="001A5C91">
        <w:rPr>
          <w:rFonts w:ascii="Arial" w:hAnsi="Arial" w:cs="Arial"/>
          <w:b/>
          <w:bCs/>
          <w:color w:val="4472C4" w:themeColor="accent1"/>
          <w:sz w:val="32"/>
          <w:szCs w:val="32"/>
        </w:rPr>
        <w:t xml:space="preserve"> a další proti San Marinu (čísla stížností 6319/21, 6321/21 a 9227/21), ze dne 24. září 2024</w:t>
      </w:r>
    </w:p>
    <w:p w14:paraId="35E000A1" w14:textId="248DDAD6" w:rsidR="001A5C91" w:rsidRPr="003C5597" w:rsidRDefault="001A5C91" w:rsidP="001A5C91">
      <w:pPr>
        <w:pStyle w:val="Bezmezer"/>
        <w:spacing w:line="276" w:lineRule="auto"/>
        <w:jc w:val="both"/>
        <w:rPr>
          <w:rFonts w:ascii="Arial" w:hAnsi="Arial" w:cs="Arial"/>
          <w:sz w:val="24"/>
          <w:szCs w:val="24"/>
        </w:rPr>
      </w:pPr>
      <w:r w:rsidRPr="003C5597">
        <w:rPr>
          <w:rFonts w:ascii="Arial" w:hAnsi="Arial" w:cs="Arial"/>
          <w:sz w:val="24"/>
          <w:szCs w:val="24"/>
        </w:rPr>
        <w:t xml:space="preserve">Evropský soud pro lidská práva (ESLP) rozhodl jednomyslně ve věci </w:t>
      </w:r>
      <w:proofErr w:type="spellStart"/>
      <w:r w:rsidRPr="003C5597">
        <w:rPr>
          <w:rFonts w:ascii="Arial" w:hAnsi="Arial" w:cs="Arial"/>
          <w:sz w:val="24"/>
          <w:szCs w:val="24"/>
        </w:rPr>
        <w:t>Fabbri</w:t>
      </w:r>
      <w:proofErr w:type="spellEnd"/>
      <w:r w:rsidRPr="003C5597">
        <w:rPr>
          <w:rFonts w:ascii="Arial" w:hAnsi="Arial" w:cs="Arial"/>
          <w:sz w:val="24"/>
          <w:szCs w:val="24"/>
        </w:rPr>
        <w:t xml:space="preserve"> a další proti San Marinu, že nedošlo k porušení článku 6 Úmluvy o ochraně lidských práv a základních svobod (právo na přístup k soudu) ve vztahu k jednomu ze stěžovatelů, panu </w:t>
      </w:r>
      <w:proofErr w:type="spellStart"/>
      <w:r w:rsidRPr="003C5597">
        <w:rPr>
          <w:rFonts w:ascii="Arial" w:hAnsi="Arial" w:cs="Arial"/>
          <w:sz w:val="24"/>
          <w:szCs w:val="24"/>
        </w:rPr>
        <w:t>Forcellinimu</w:t>
      </w:r>
      <w:proofErr w:type="spellEnd"/>
      <w:r w:rsidRPr="003C5597">
        <w:rPr>
          <w:rFonts w:ascii="Arial" w:hAnsi="Arial" w:cs="Arial"/>
          <w:sz w:val="24"/>
          <w:szCs w:val="24"/>
        </w:rPr>
        <w:t xml:space="preserve"> (stížnost č. 9227/21). Ostatní stížnosti byly zamítnuty jako nepřijatelné.</w:t>
      </w:r>
      <w:r w:rsidRPr="003C5597">
        <w:rPr>
          <w:rFonts w:ascii="Arial" w:hAnsi="Arial" w:cs="Arial"/>
          <w:sz w:val="24"/>
          <w:szCs w:val="24"/>
        </w:rPr>
        <w:br/>
      </w:r>
      <w:r w:rsidRPr="003C5597">
        <w:rPr>
          <w:rFonts w:ascii="Arial" w:hAnsi="Arial" w:cs="Arial"/>
          <w:sz w:val="24"/>
          <w:szCs w:val="24"/>
        </w:rPr>
        <w:br/>
        <w:t xml:space="preserve">Případ se týkal tří osob, které podaly stížnost z důvodu, že jejich občanskoprávní nároky, uplatněné v rámci trestního řízení, nemohly být projednány, protože průtahy v trestním řízení vedly k promlčení stíhání v roce 2020. Stellina </w:t>
      </w:r>
      <w:proofErr w:type="spellStart"/>
      <w:r w:rsidRPr="003C5597">
        <w:rPr>
          <w:rFonts w:ascii="Arial" w:hAnsi="Arial" w:cs="Arial"/>
          <w:sz w:val="24"/>
          <w:szCs w:val="24"/>
        </w:rPr>
        <w:t>Fabbriho</w:t>
      </w:r>
      <w:proofErr w:type="spellEnd"/>
      <w:r w:rsidRPr="003C5597">
        <w:rPr>
          <w:rFonts w:ascii="Arial" w:hAnsi="Arial" w:cs="Arial"/>
          <w:sz w:val="24"/>
          <w:szCs w:val="24"/>
        </w:rPr>
        <w:t xml:space="preserve">, Andrey </w:t>
      </w:r>
      <w:proofErr w:type="spellStart"/>
      <w:r w:rsidRPr="003C5597">
        <w:rPr>
          <w:rFonts w:ascii="Arial" w:hAnsi="Arial" w:cs="Arial"/>
          <w:sz w:val="24"/>
          <w:szCs w:val="24"/>
        </w:rPr>
        <w:t>Forcelliniho</w:t>
      </w:r>
      <w:proofErr w:type="spellEnd"/>
      <w:r w:rsidRPr="003C5597">
        <w:rPr>
          <w:rFonts w:ascii="Arial" w:hAnsi="Arial" w:cs="Arial"/>
          <w:sz w:val="24"/>
          <w:szCs w:val="24"/>
        </w:rPr>
        <w:t xml:space="preserve"> a </w:t>
      </w:r>
      <w:proofErr w:type="spellStart"/>
      <w:r w:rsidRPr="003C5597">
        <w:rPr>
          <w:rFonts w:ascii="Arial" w:hAnsi="Arial" w:cs="Arial"/>
          <w:sz w:val="24"/>
          <w:szCs w:val="24"/>
        </w:rPr>
        <w:t>Angeline</w:t>
      </w:r>
      <w:proofErr w:type="spellEnd"/>
      <w:r w:rsidRPr="003C5597">
        <w:rPr>
          <w:rFonts w:ascii="Arial" w:hAnsi="Arial" w:cs="Arial"/>
          <w:sz w:val="24"/>
          <w:szCs w:val="24"/>
        </w:rPr>
        <w:t xml:space="preserve"> </w:t>
      </w:r>
      <w:proofErr w:type="spellStart"/>
      <w:r w:rsidRPr="003C5597">
        <w:rPr>
          <w:rFonts w:ascii="Arial" w:hAnsi="Arial" w:cs="Arial"/>
          <w:sz w:val="24"/>
          <w:szCs w:val="24"/>
        </w:rPr>
        <w:t>Marro</w:t>
      </w:r>
      <w:proofErr w:type="spellEnd"/>
      <w:r w:rsidRPr="003C5597">
        <w:rPr>
          <w:rFonts w:ascii="Arial" w:hAnsi="Arial" w:cs="Arial"/>
          <w:sz w:val="24"/>
          <w:szCs w:val="24"/>
        </w:rPr>
        <w:t xml:space="preserve"> se účastnili trestního řízení jako oběti/poškození údajných trestných činů. V roce 2016 podali pan </w:t>
      </w:r>
      <w:proofErr w:type="spellStart"/>
      <w:r w:rsidRPr="003C5597">
        <w:rPr>
          <w:rFonts w:ascii="Arial" w:hAnsi="Arial" w:cs="Arial"/>
          <w:sz w:val="24"/>
          <w:szCs w:val="24"/>
        </w:rPr>
        <w:t>Fabbri</w:t>
      </w:r>
      <w:proofErr w:type="spellEnd"/>
      <w:r w:rsidRPr="003C5597">
        <w:rPr>
          <w:rFonts w:ascii="Arial" w:hAnsi="Arial" w:cs="Arial"/>
          <w:sz w:val="24"/>
          <w:szCs w:val="24"/>
        </w:rPr>
        <w:t xml:space="preserve"> a paní </w:t>
      </w:r>
      <w:proofErr w:type="spellStart"/>
      <w:r w:rsidRPr="003C5597">
        <w:rPr>
          <w:rFonts w:ascii="Arial" w:hAnsi="Arial" w:cs="Arial"/>
          <w:sz w:val="24"/>
          <w:szCs w:val="24"/>
        </w:rPr>
        <w:t>Marro</w:t>
      </w:r>
      <w:proofErr w:type="spellEnd"/>
      <w:r w:rsidRPr="003C5597">
        <w:rPr>
          <w:rFonts w:ascii="Arial" w:hAnsi="Arial" w:cs="Arial"/>
          <w:sz w:val="24"/>
          <w:szCs w:val="24"/>
        </w:rPr>
        <w:t xml:space="preserve"> trestní oznámení na třetí osobu, N., pro ublížení na zdraví. Tvrdili, že N. napadl nejprve paní </w:t>
      </w:r>
      <w:proofErr w:type="spellStart"/>
      <w:r w:rsidRPr="003C5597">
        <w:rPr>
          <w:rFonts w:ascii="Arial" w:hAnsi="Arial" w:cs="Arial"/>
          <w:sz w:val="24"/>
          <w:szCs w:val="24"/>
        </w:rPr>
        <w:t>Marro</w:t>
      </w:r>
      <w:proofErr w:type="spellEnd"/>
      <w:r w:rsidRPr="003C5597">
        <w:rPr>
          <w:rFonts w:ascii="Arial" w:hAnsi="Arial" w:cs="Arial"/>
          <w:sz w:val="24"/>
          <w:szCs w:val="24"/>
        </w:rPr>
        <w:t xml:space="preserve">, a následně pana </w:t>
      </w:r>
      <w:proofErr w:type="spellStart"/>
      <w:r w:rsidRPr="003C5597">
        <w:rPr>
          <w:rFonts w:ascii="Arial" w:hAnsi="Arial" w:cs="Arial"/>
          <w:sz w:val="24"/>
          <w:szCs w:val="24"/>
        </w:rPr>
        <w:t>Fabbriho</w:t>
      </w:r>
      <w:proofErr w:type="spellEnd"/>
      <w:r w:rsidRPr="003C5597">
        <w:rPr>
          <w:rFonts w:ascii="Arial" w:hAnsi="Arial" w:cs="Arial"/>
          <w:sz w:val="24"/>
          <w:szCs w:val="24"/>
        </w:rPr>
        <w:t xml:space="preserve">, když se snažil zasáhnout. </w:t>
      </w:r>
      <w:r w:rsidRPr="003C5597">
        <w:rPr>
          <w:rFonts w:ascii="Arial" w:hAnsi="Arial" w:cs="Arial"/>
          <w:sz w:val="24"/>
          <w:szCs w:val="24"/>
        </w:rPr>
        <w:br/>
        <w:t xml:space="preserve">Ve druhém případě, v roce 2015, se pan </w:t>
      </w:r>
      <w:proofErr w:type="spellStart"/>
      <w:r w:rsidRPr="003C5597">
        <w:rPr>
          <w:rFonts w:ascii="Arial" w:hAnsi="Arial" w:cs="Arial"/>
          <w:sz w:val="24"/>
          <w:szCs w:val="24"/>
        </w:rPr>
        <w:t>Forcellini</w:t>
      </w:r>
      <w:proofErr w:type="spellEnd"/>
      <w:r w:rsidRPr="003C5597">
        <w:rPr>
          <w:rFonts w:ascii="Arial" w:hAnsi="Arial" w:cs="Arial"/>
          <w:sz w:val="24"/>
          <w:szCs w:val="24"/>
        </w:rPr>
        <w:t xml:space="preserve">, tehdy dvanáctiletý, údajně stal obětí šikany během školního výletu. V roce 2018 bylo proti dvěma nezletilým osobám zahájeno z moci úřední trestní vyšetřování pro násilí a pronásledování vůči panu </w:t>
      </w:r>
      <w:proofErr w:type="spellStart"/>
      <w:r w:rsidRPr="003C5597">
        <w:rPr>
          <w:rFonts w:ascii="Arial" w:hAnsi="Arial" w:cs="Arial"/>
          <w:sz w:val="24"/>
          <w:szCs w:val="24"/>
        </w:rPr>
        <w:t>Forcellinimu</w:t>
      </w:r>
      <w:proofErr w:type="spellEnd"/>
      <w:r w:rsidRPr="003C5597">
        <w:rPr>
          <w:rFonts w:ascii="Arial" w:hAnsi="Arial" w:cs="Arial"/>
          <w:sz w:val="24"/>
          <w:szCs w:val="24"/>
        </w:rPr>
        <w:t>. V roce 2019 podala matka jeho jménem formální žádost o připojení se jako občanskoprávní strana k trestnímu řízení. V obou případech však vyšetřující soudce nepodnikl žádné kroky, což vedlo k tomu, že obvinění se stala promlčenými a v roce 2020 došlo k zastavení řízení. Stěžovatelé si stěžovali, že kvůli těmto průtahům jim bylo znemožněno, aby jejich občanskoprávní nároky byly projednány v rámci trestního</w:t>
      </w:r>
      <w:r>
        <w:rPr>
          <w:rFonts w:ascii="Arial" w:hAnsi="Arial" w:cs="Arial"/>
          <w:sz w:val="24"/>
          <w:szCs w:val="24"/>
        </w:rPr>
        <w:t> </w:t>
      </w:r>
      <w:r w:rsidRPr="003C5597">
        <w:rPr>
          <w:rFonts w:ascii="Arial" w:hAnsi="Arial" w:cs="Arial"/>
          <w:sz w:val="24"/>
          <w:szCs w:val="24"/>
        </w:rPr>
        <w:t>řízení.</w:t>
      </w:r>
      <w:r w:rsidRPr="003C5597">
        <w:rPr>
          <w:rFonts w:ascii="Arial" w:hAnsi="Arial" w:cs="Arial"/>
          <w:sz w:val="24"/>
          <w:szCs w:val="24"/>
        </w:rPr>
        <w:br/>
      </w:r>
      <w:r w:rsidRPr="003C5597">
        <w:rPr>
          <w:rFonts w:ascii="Arial" w:hAnsi="Arial" w:cs="Arial"/>
          <w:sz w:val="24"/>
          <w:szCs w:val="24"/>
        </w:rPr>
        <w:br/>
        <w:t>Soudci ESLP posuzovali, zda nečinnost státních orgánů a promlčení trestních řízení vedlo k porušení jejich práv podle článku 6 Úmluvy o ochraně lidských práv a základních svobod, který garantuje právo na přístup k soudu.</w:t>
      </w:r>
      <w:r>
        <w:rPr>
          <w:rFonts w:ascii="Arial" w:hAnsi="Arial" w:cs="Arial"/>
          <w:sz w:val="24"/>
          <w:szCs w:val="24"/>
        </w:rPr>
        <w:t xml:space="preserve"> </w:t>
      </w:r>
      <w:r w:rsidRPr="003C5597">
        <w:rPr>
          <w:rFonts w:ascii="Arial" w:hAnsi="Arial" w:cs="Arial"/>
          <w:sz w:val="24"/>
          <w:szCs w:val="24"/>
        </w:rPr>
        <w:t xml:space="preserve">ESLP konstatoval, že v případě pana </w:t>
      </w:r>
      <w:proofErr w:type="spellStart"/>
      <w:r w:rsidRPr="003C5597">
        <w:rPr>
          <w:rFonts w:ascii="Arial" w:hAnsi="Arial" w:cs="Arial"/>
          <w:sz w:val="24"/>
          <w:szCs w:val="24"/>
        </w:rPr>
        <w:t>Forcelliniho</w:t>
      </w:r>
      <w:proofErr w:type="spellEnd"/>
      <w:r w:rsidRPr="003C5597">
        <w:rPr>
          <w:rFonts w:ascii="Arial" w:hAnsi="Arial" w:cs="Arial"/>
          <w:sz w:val="24"/>
          <w:szCs w:val="24"/>
        </w:rPr>
        <w:t xml:space="preserve">, který podal občanskoprávní žalobu více než tři roky po spáchání údajného deliktu, nebyla porušena jeho práva na přístup k soudu, neboť měl jiné možnosti, jak uplatnit své občanskoprávní nároky, například podáním samostatné žaloby. Tuto možnost měl k dispozici okamžitě po oznámení rozhodnutí o zastavení trestního řízení. Pan </w:t>
      </w:r>
      <w:proofErr w:type="spellStart"/>
      <w:r w:rsidRPr="003C5597">
        <w:rPr>
          <w:rFonts w:ascii="Arial" w:hAnsi="Arial" w:cs="Arial"/>
          <w:sz w:val="24"/>
          <w:szCs w:val="24"/>
        </w:rPr>
        <w:t>Forcellini</w:t>
      </w:r>
      <w:proofErr w:type="spellEnd"/>
      <w:r w:rsidRPr="003C5597">
        <w:rPr>
          <w:rFonts w:ascii="Arial" w:hAnsi="Arial" w:cs="Arial"/>
          <w:sz w:val="24"/>
          <w:szCs w:val="24"/>
        </w:rPr>
        <w:t xml:space="preserve"> tedy nevyužil všechny dostupné právní prostředky. </w:t>
      </w:r>
      <w:r>
        <w:rPr>
          <w:rFonts w:ascii="Arial" w:hAnsi="Arial" w:cs="Arial"/>
          <w:sz w:val="24"/>
          <w:szCs w:val="24"/>
        </w:rPr>
        <w:t>ESLP</w:t>
      </w:r>
      <w:r w:rsidRPr="003C5597">
        <w:rPr>
          <w:rFonts w:ascii="Arial" w:hAnsi="Arial" w:cs="Arial"/>
          <w:sz w:val="24"/>
          <w:szCs w:val="24"/>
        </w:rPr>
        <w:t xml:space="preserve"> dále kritizoval nečinnost vnitrostátních soudů, které umožnily promlčení, ale zároveň uvedl, že nelze požadovat, aby bylo trestní řízení jedinou cestou k uplatnění občanskoprávních nároků.</w:t>
      </w:r>
      <w:r>
        <w:rPr>
          <w:rFonts w:ascii="Arial" w:hAnsi="Arial" w:cs="Arial"/>
          <w:sz w:val="24"/>
          <w:szCs w:val="24"/>
        </w:rPr>
        <w:t xml:space="preserve"> </w:t>
      </w:r>
      <w:r w:rsidRPr="003C5597">
        <w:rPr>
          <w:rFonts w:ascii="Arial" w:hAnsi="Arial" w:cs="Arial"/>
          <w:sz w:val="24"/>
          <w:szCs w:val="24"/>
        </w:rPr>
        <w:t xml:space="preserve">Nedošlo tedy k porušení článku 6 Úmluvy o ochraně </w:t>
      </w:r>
      <w:r w:rsidRPr="003C5597">
        <w:rPr>
          <w:rFonts w:ascii="Arial" w:hAnsi="Arial" w:cs="Arial"/>
          <w:sz w:val="24"/>
          <w:szCs w:val="24"/>
        </w:rPr>
        <w:lastRenderedPageBreak/>
        <w:t>lidských práv a základních svobod. Pokud jde o ostatní stěžovatele (</w:t>
      </w:r>
      <w:proofErr w:type="spellStart"/>
      <w:r w:rsidRPr="003C5597">
        <w:rPr>
          <w:rFonts w:ascii="Arial" w:hAnsi="Arial" w:cs="Arial"/>
          <w:sz w:val="24"/>
          <w:szCs w:val="24"/>
        </w:rPr>
        <w:t>Fabbri</w:t>
      </w:r>
      <w:proofErr w:type="spellEnd"/>
      <w:r w:rsidRPr="003C5597">
        <w:rPr>
          <w:rFonts w:ascii="Arial" w:hAnsi="Arial" w:cs="Arial"/>
          <w:sz w:val="24"/>
          <w:szCs w:val="24"/>
        </w:rPr>
        <w:t xml:space="preserve"> a </w:t>
      </w:r>
      <w:proofErr w:type="spellStart"/>
      <w:r w:rsidRPr="003C5597">
        <w:rPr>
          <w:rFonts w:ascii="Arial" w:hAnsi="Arial" w:cs="Arial"/>
          <w:sz w:val="24"/>
          <w:szCs w:val="24"/>
        </w:rPr>
        <w:t>Marro</w:t>
      </w:r>
      <w:proofErr w:type="spellEnd"/>
      <w:r w:rsidRPr="003C5597">
        <w:rPr>
          <w:rFonts w:ascii="Arial" w:hAnsi="Arial" w:cs="Arial"/>
          <w:sz w:val="24"/>
          <w:szCs w:val="24"/>
        </w:rPr>
        <w:t>), ESLP rozhodl, že jejich stížnosti byly nepřijatelné, protože nevyužili své právo na připojení se k trestnímu řízení v souladu s vnitrostátním právem San Marina. San-</w:t>
      </w:r>
      <w:proofErr w:type="spellStart"/>
      <w:r>
        <w:rPr>
          <w:rFonts w:ascii="Arial" w:hAnsi="Arial" w:cs="Arial"/>
          <w:sz w:val="24"/>
          <w:szCs w:val="24"/>
        </w:rPr>
        <w:t>M</w:t>
      </w:r>
      <w:r w:rsidRPr="003C5597">
        <w:rPr>
          <w:rFonts w:ascii="Arial" w:hAnsi="Arial" w:cs="Arial"/>
          <w:sz w:val="24"/>
          <w:szCs w:val="24"/>
        </w:rPr>
        <w:t>arinské</w:t>
      </w:r>
      <w:proofErr w:type="spellEnd"/>
      <w:r w:rsidRPr="003C5597">
        <w:rPr>
          <w:rFonts w:ascii="Arial" w:hAnsi="Arial" w:cs="Arial"/>
          <w:sz w:val="24"/>
          <w:szCs w:val="24"/>
        </w:rPr>
        <w:t xml:space="preserve"> právo vyžaduje, aby poškozené osoby podaly formální žádost o tento status, což se nestalo.</w:t>
      </w:r>
      <w:r>
        <w:rPr>
          <w:rFonts w:ascii="Arial" w:hAnsi="Arial" w:cs="Arial"/>
          <w:sz w:val="24"/>
          <w:szCs w:val="24"/>
        </w:rPr>
        <w:t xml:space="preserve"> </w:t>
      </w:r>
      <w:r w:rsidRPr="003C5597">
        <w:rPr>
          <w:rFonts w:ascii="Arial" w:hAnsi="Arial" w:cs="Arial"/>
          <w:sz w:val="24"/>
          <w:szCs w:val="24"/>
        </w:rPr>
        <w:t xml:space="preserve">ESLP </w:t>
      </w:r>
      <w:r>
        <w:rPr>
          <w:rFonts w:ascii="Arial" w:hAnsi="Arial" w:cs="Arial"/>
          <w:sz w:val="24"/>
          <w:szCs w:val="24"/>
        </w:rPr>
        <w:t>uvedl</w:t>
      </w:r>
      <w:r w:rsidRPr="003C5597">
        <w:rPr>
          <w:rFonts w:ascii="Arial" w:hAnsi="Arial" w:cs="Arial"/>
          <w:sz w:val="24"/>
          <w:szCs w:val="24"/>
        </w:rPr>
        <w:t xml:space="preserve">, že nárok na občanskoprávní odškodnění musí být jasně a řádně uplatněn dle vnitrostátních pravidel, což stěžovatelé </w:t>
      </w:r>
      <w:proofErr w:type="spellStart"/>
      <w:r w:rsidRPr="003C5597">
        <w:rPr>
          <w:rFonts w:ascii="Arial" w:hAnsi="Arial" w:cs="Arial"/>
          <w:sz w:val="24"/>
          <w:szCs w:val="24"/>
        </w:rPr>
        <w:t>Fabbri</w:t>
      </w:r>
      <w:proofErr w:type="spellEnd"/>
      <w:r w:rsidRPr="003C5597">
        <w:rPr>
          <w:rFonts w:ascii="Arial" w:hAnsi="Arial" w:cs="Arial"/>
          <w:sz w:val="24"/>
          <w:szCs w:val="24"/>
        </w:rPr>
        <w:t xml:space="preserve"> a </w:t>
      </w:r>
      <w:proofErr w:type="spellStart"/>
      <w:r w:rsidRPr="003C5597">
        <w:rPr>
          <w:rFonts w:ascii="Arial" w:hAnsi="Arial" w:cs="Arial"/>
          <w:sz w:val="24"/>
          <w:szCs w:val="24"/>
        </w:rPr>
        <w:t>Marro</w:t>
      </w:r>
      <w:proofErr w:type="spellEnd"/>
      <w:r w:rsidRPr="003C5597">
        <w:rPr>
          <w:rFonts w:ascii="Arial" w:hAnsi="Arial" w:cs="Arial"/>
          <w:sz w:val="24"/>
          <w:szCs w:val="24"/>
        </w:rPr>
        <w:t xml:space="preserve"> neučinili. </w:t>
      </w:r>
    </w:p>
    <w:p w14:paraId="6D84F874" w14:textId="77777777" w:rsidR="001A5C91" w:rsidRDefault="001A5C91" w:rsidP="001A5C91">
      <w:pPr>
        <w:pStyle w:val="Bezmezer"/>
        <w:spacing w:line="276" w:lineRule="auto"/>
        <w:jc w:val="both"/>
        <w:rPr>
          <w:rFonts w:ascii="Arial" w:hAnsi="Arial" w:cs="Arial"/>
          <w:sz w:val="24"/>
          <w:szCs w:val="24"/>
        </w:rPr>
      </w:pPr>
    </w:p>
    <w:p w14:paraId="213C5D6C" w14:textId="77777777" w:rsidR="001A5C91" w:rsidRPr="003C5597" w:rsidRDefault="001A5C91" w:rsidP="001A5C91">
      <w:pPr>
        <w:pStyle w:val="Bezmezer"/>
        <w:spacing w:line="276" w:lineRule="auto"/>
        <w:jc w:val="both"/>
        <w:rPr>
          <w:rFonts w:ascii="Arial" w:hAnsi="Arial" w:cs="Arial"/>
          <w:sz w:val="24"/>
          <w:szCs w:val="24"/>
        </w:rPr>
      </w:pPr>
      <w:r w:rsidRPr="003C5597">
        <w:rPr>
          <w:rFonts w:ascii="Arial" w:hAnsi="Arial" w:cs="Arial"/>
          <w:sz w:val="24"/>
          <w:szCs w:val="24"/>
        </w:rPr>
        <w:t>Celé znění rozsudku je k dispozici v</w:t>
      </w:r>
      <w:r>
        <w:rPr>
          <w:rFonts w:ascii="Arial" w:hAnsi="Arial" w:cs="Arial"/>
          <w:sz w:val="24"/>
          <w:szCs w:val="24"/>
        </w:rPr>
        <w:t> </w:t>
      </w:r>
      <w:r w:rsidRPr="003C5597">
        <w:rPr>
          <w:rFonts w:ascii="Arial" w:hAnsi="Arial" w:cs="Arial"/>
          <w:sz w:val="24"/>
          <w:szCs w:val="24"/>
        </w:rPr>
        <w:t xml:space="preserve">anglickém jazyce zde:  </w:t>
      </w:r>
      <w:hyperlink r:id="rId19" w:history="1">
        <w:r w:rsidRPr="009A1802">
          <w:rPr>
            <w:rStyle w:val="Hypertextovodkaz"/>
            <w:rFonts w:ascii="Arial" w:hAnsi="Arial" w:cs="Arial"/>
            <w:sz w:val="24"/>
            <w:szCs w:val="24"/>
          </w:rPr>
          <w:t>https://hudoc.echr.coe.int/eng?i=001-237239</w:t>
        </w:r>
      </w:hyperlink>
      <w:r>
        <w:rPr>
          <w:rFonts w:ascii="Arial" w:hAnsi="Arial" w:cs="Arial"/>
          <w:sz w:val="24"/>
          <w:szCs w:val="24"/>
        </w:rPr>
        <w:t xml:space="preserve"> </w:t>
      </w:r>
      <w:r w:rsidRPr="003C5597">
        <w:rPr>
          <w:rFonts w:ascii="Arial" w:hAnsi="Arial" w:cs="Arial"/>
          <w:sz w:val="24"/>
          <w:szCs w:val="24"/>
        </w:rPr>
        <w:br/>
      </w:r>
    </w:p>
    <w:p w14:paraId="6A23E25B" w14:textId="465B35BE" w:rsidR="0026610A" w:rsidRPr="000019F1" w:rsidRDefault="0026610A" w:rsidP="001A5C91">
      <w:pPr>
        <w:spacing w:line="276" w:lineRule="auto"/>
        <w:jc w:val="both"/>
        <w:rPr>
          <w:rFonts w:ascii="Arial" w:hAnsi="Arial" w:cs="Arial"/>
          <w:sz w:val="24"/>
          <w:szCs w:val="24"/>
        </w:rPr>
      </w:pPr>
    </w:p>
    <w:p w14:paraId="070BC705" w14:textId="7DAFA3DB" w:rsidR="0026610A" w:rsidRPr="0026610A" w:rsidRDefault="0026610A" w:rsidP="001A5C91">
      <w:pPr>
        <w:shd w:val="clear" w:color="auto" w:fill="FFFFFF"/>
        <w:spacing w:line="276" w:lineRule="auto"/>
        <w:jc w:val="both"/>
        <w:outlineLvl w:val="0"/>
        <w:rPr>
          <w:rFonts w:ascii="Arial" w:hAnsi="Arial" w:cs="Arial"/>
          <w:b/>
          <w:bCs/>
          <w:color w:val="4472C4" w:themeColor="accent1"/>
          <w:sz w:val="32"/>
          <w:szCs w:val="32"/>
        </w:rPr>
      </w:pPr>
    </w:p>
    <w:p w14:paraId="1BD7E742" w14:textId="0A1C50B2" w:rsidR="00D70BB9" w:rsidRDefault="00D70BB9" w:rsidP="001A5C91">
      <w:pPr>
        <w:spacing w:line="276" w:lineRule="auto"/>
        <w:jc w:val="right"/>
      </w:pPr>
      <w:r w:rsidRPr="002302A8">
        <w:rPr>
          <w:rFonts w:ascii="Arial" w:hAnsi="Arial" w:cs="Arial"/>
          <w:b/>
          <w:color w:val="4472C4" w:themeColor="accent1"/>
          <w:sz w:val="28"/>
          <w:szCs w:val="28"/>
        </w:rPr>
        <w:t>Odbor mezinárodních vztahů ČAK</w:t>
      </w:r>
    </w:p>
    <w:sectPr w:rsidR="00D70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CB2"/>
    <w:multiLevelType w:val="multilevel"/>
    <w:tmpl w:val="75E0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23E8B"/>
    <w:multiLevelType w:val="hybridMultilevel"/>
    <w:tmpl w:val="1C7C07A2"/>
    <w:lvl w:ilvl="0" w:tplc="393C068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51825077">
    <w:abstractNumId w:val="1"/>
  </w:num>
  <w:num w:numId="2" w16cid:durableId="8118752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B9"/>
    <w:rsid w:val="000002E0"/>
    <w:rsid w:val="00000393"/>
    <w:rsid w:val="000007EB"/>
    <w:rsid w:val="00000CD1"/>
    <w:rsid w:val="00001450"/>
    <w:rsid w:val="00001F70"/>
    <w:rsid w:val="00001F98"/>
    <w:rsid w:val="00002CDA"/>
    <w:rsid w:val="00002E80"/>
    <w:rsid w:val="000031F8"/>
    <w:rsid w:val="000039D1"/>
    <w:rsid w:val="00003C92"/>
    <w:rsid w:val="00003E75"/>
    <w:rsid w:val="00003F1E"/>
    <w:rsid w:val="00004266"/>
    <w:rsid w:val="000042F2"/>
    <w:rsid w:val="000043EF"/>
    <w:rsid w:val="0000477B"/>
    <w:rsid w:val="0000502A"/>
    <w:rsid w:val="00005524"/>
    <w:rsid w:val="00005E64"/>
    <w:rsid w:val="00006134"/>
    <w:rsid w:val="000072AA"/>
    <w:rsid w:val="00007345"/>
    <w:rsid w:val="0000765B"/>
    <w:rsid w:val="00007BA0"/>
    <w:rsid w:val="00007F4B"/>
    <w:rsid w:val="00010418"/>
    <w:rsid w:val="000111DB"/>
    <w:rsid w:val="00011952"/>
    <w:rsid w:val="0001261B"/>
    <w:rsid w:val="00012738"/>
    <w:rsid w:val="00012804"/>
    <w:rsid w:val="00012D7F"/>
    <w:rsid w:val="00013232"/>
    <w:rsid w:val="0001372E"/>
    <w:rsid w:val="00013C85"/>
    <w:rsid w:val="00013E43"/>
    <w:rsid w:val="00013FFF"/>
    <w:rsid w:val="00014A37"/>
    <w:rsid w:val="00014A6E"/>
    <w:rsid w:val="00015034"/>
    <w:rsid w:val="00016FF9"/>
    <w:rsid w:val="00017209"/>
    <w:rsid w:val="00017DFE"/>
    <w:rsid w:val="000205EC"/>
    <w:rsid w:val="000206CD"/>
    <w:rsid w:val="00021D6F"/>
    <w:rsid w:val="00021F09"/>
    <w:rsid w:val="00022100"/>
    <w:rsid w:val="00022268"/>
    <w:rsid w:val="000222DA"/>
    <w:rsid w:val="00022454"/>
    <w:rsid w:val="000231A2"/>
    <w:rsid w:val="00023247"/>
    <w:rsid w:val="0002331C"/>
    <w:rsid w:val="000233AE"/>
    <w:rsid w:val="000233EC"/>
    <w:rsid w:val="00023AF3"/>
    <w:rsid w:val="00023D18"/>
    <w:rsid w:val="00024396"/>
    <w:rsid w:val="00024740"/>
    <w:rsid w:val="00024DEA"/>
    <w:rsid w:val="0002556B"/>
    <w:rsid w:val="00025AC8"/>
    <w:rsid w:val="00025F7D"/>
    <w:rsid w:val="000260DE"/>
    <w:rsid w:val="00026643"/>
    <w:rsid w:val="0002676D"/>
    <w:rsid w:val="00026D52"/>
    <w:rsid w:val="00026EAF"/>
    <w:rsid w:val="000277A8"/>
    <w:rsid w:val="00027EDD"/>
    <w:rsid w:val="00030148"/>
    <w:rsid w:val="000303C5"/>
    <w:rsid w:val="0003043F"/>
    <w:rsid w:val="000305A2"/>
    <w:rsid w:val="00030CA2"/>
    <w:rsid w:val="00031360"/>
    <w:rsid w:val="0003158A"/>
    <w:rsid w:val="00031819"/>
    <w:rsid w:val="00031836"/>
    <w:rsid w:val="0003196C"/>
    <w:rsid w:val="00031E91"/>
    <w:rsid w:val="00032568"/>
    <w:rsid w:val="000327D1"/>
    <w:rsid w:val="0003290D"/>
    <w:rsid w:val="00032B67"/>
    <w:rsid w:val="0003323F"/>
    <w:rsid w:val="0003385B"/>
    <w:rsid w:val="00033883"/>
    <w:rsid w:val="000340D9"/>
    <w:rsid w:val="000352F6"/>
    <w:rsid w:val="000353A4"/>
    <w:rsid w:val="00035577"/>
    <w:rsid w:val="00036A77"/>
    <w:rsid w:val="00037959"/>
    <w:rsid w:val="00037B6E"/>
    <w:rsid w:val="00040959"/>
    <w:rsid w:val="000437EB"/>
    <w:rsid w:val="00044279"/>
    <w:rsid w:val="00044668"/>
    <w:rsid w:val="00044FC0"/>
    <w:rsid w:val="00045DF7"/>
    <w:rsid w:val="00046931"/>
    <w:rsid w:val="0004697A"/>
    <w:rsid w:val="00046B3A"/>
    <w:rsid w:val="00046B9F"/>
    <w:rsid w:val="00046C20"/>
    <w:rsid w:val="00046EA9"/>
    <w:rsid w:val="00047A6A"/>
    <w:rsid w:val="00047ACC"/>
    <w:rsid w:val="000500F3"/>
    <w:rsid w:val="0005029E"/>
    <w:rsid w:val="00050990"/>
    <w:rsid w:val="00050C34"/>
    <w:rsid w:val="000513E9"/>
    <w:rsid w:val="000515B0"/>
    <w:rsid w:val="00052006"/>
    <w:rsid w:val="00052310"/>
    <w:rsid w:val="00052A32"/>
    <w:rsid w:val="00052DC4"/>
    <w:rsid w:val="00052F34"/>
    <w:rsid w:val="00053098"/>
    <w:rsid w:val="00053DB8"/>
    <w:rsid w:val="0005411D"/>
    <w:rsid w:val="000548C1"/>
    <w:rsid w:val="00054C64"/>
    <w:rsid w:val="0005573B"/>
    <w:rsid w:val="00055CCE"/>
    <w:rsid w:val="000561CC"/>
    <w:rsid w:val="0005672B"/>
    <w:rsid w:val="00056C15"/>
    <w:rsid w:val="00056CF2"/>
    <w:rsid w:val="00056FC1"/>
    <w:rsid w:val="00057225"/>
    <w:rsid w:val="000573BF"/>
    <w:rsid w:val="000577DC"/>
    <w:rsid w:val="00057AA4"/>
    <w:rsid w:val="00057F40"/>
    <w:rsid w:val="000600D1"/>
    <w:rsid w:val="000606A0"/>
    <w:rsid w:val="00060C24"/>
    <w:rsid w:val="00060C49"/>
    <w:rsid w:val="00060E01"/>
    <w:rsid w:val="000614A1"/>
    <w:rsid w:val="00061E23"/>
    <w:rsid w:val="000625FC"/>
    <w:rsid w:val="00062D55"/>
    <w:rsid w:val="0006372E"/>
    <w:rsid w:val="00064502"/>
    <w:rsid w:val="00064B0B"/>
    <w:rsid w:val="00064C68"/>
    <w:rsid w:val="00064DB9"/>
    <w:rsid w:val="0006517A"/>
    <w:rsid w:val="0006533C"/>
    <w:rsid w:val="00065880"/>
    <w:rsid w:val="0006695D"/>
    <w:rsid w:val="00066A95"/>
    <w:rsid w:val="00066D41"/>
    <w:rsid w:val="0006722D"/>
    <w:rsid w:val="0006744B"/>
    <w:rsid w:val="00067618"/>
    <w:rsid w:val="00067E3C"/>
    <w:rsid w:val="0007071A"/>
    <w:rsid w:val="00070C2F"/>
    <w:rsid w:val="00070CE8"/>
    <w:rsid w:val="00070DA9"/>
    <w:rsid w:val="00070EE5"/>
    <w:rsid w:val="00070F8A"/>
    <w:rsid w:val="000711A9"/>
    <w:rsid w:val="00071859"/>
    <w:rsid w:val="00071A35"/>
    <w:rsid w:val="00071E39"/>
    <w:rsid w:val="0007290B"/>
    <w:rsid w:val="00072C27"/>
    <w:rsid w:val="00075075"/>
    <w:rsid w:val="00076105"/>
    <w:rsid w:val="000762F8"/>
    <w:rsid w:val="00076593"/>
    <w:rsid w:val="00077614"/>
    <w:rsid w:val="0007770E"/>
    <w:rsid w:val="000779D8"/>
    <w:rsid w:val="0008006E"/>
    <w:rsid w:val="000801F2"/>
    <w:rsid w:val="000803D0"/>
    <w:rsid w:val="00081137"/>
    <w:rsid w:val="00081AB7"/>
    <w:rsid w:val="00081ACA"/>
    <w:rsid w:val="0008235F"/>
    <w:rsid w:val="00082BE0"/>
    <w:rsid w:val="00083061"/>
    <w:rsid w:val="000831B8"/>
    <w:rsid w:val="00084091"/>
    <w:rsid w:val="00084242"/>
    <w:rsid w:val="0008453D"/>
    <w:rsid w:val="0008486C"/>
    <w:rsid w:val="00084C50"/>
    <w:rsid w:val="00085087"/>
    <w:rsid w:val="00085C83"/>
    <w:rsid w:val="00086182"/>
    <w:rsid w:val="00086362"/>
    <w:rsid w:val="000867AF"/>
    <w:rsid w:val="000869EF"/>
    <w:rsid w:val="00086F60"/>
    <w:rsid w:val="00087CB2"/>
    <w:rsid w:val="0009022C"/>
    <w:rsid w:val="00090829"/>
    <w:rsid w:val="00090883"/>
    <w:rsid w:val="0009125C"/>
    <w:rsid w:val="00091FB3"/>
    <w:rsid w:val="0009260D"/>
    <w:rsid w:val="00092A91"/>
    <w:rsid w:val="00092C9D"/>
    <w:rsid w:val="00094917"/>
    <w:rsid w:val="0009541F"/>
    <w:rsid w:val="00096603"/>
    <w:rsid w:val="00096992"/>
    <w:rsid w:val="00096E92"/>
    <w:rsid w:val="00097773"/>
    <w:rsid w:val="0009782B"/>
    <w:rsid w:val="00097936"/>
    <w:rsid w:val="00097A0E"/>
    <w:rsid w:val="000A0404"/>
    <w:rsid w:val="000A07DE"/>
    <w:rsid w:val="000A0B2B"/>
    <w:rsid w:val="000A0CF5"/>
    <w:rsid w:val="000A136E"/>
    <w:rsid w:val="000A19CA"/>
    <w:rsid w:val="000A19EE"/>
    <w:rsid w:val="000A2626"/>
    <w:rsid w:val="000A2D91"/>
    <w:rsid w:val="000A3A37"/>
    <w:rsid w:val="000A3B01"/>
    <w:rsid w:val="000A45C3"/>
    <w:rsid w:val="000A481E"/>
    <w:rsid w:val="000A4B4A"/>
    <w:rsid w:val="000A4C13"/>
    <w:rsid w:val="000A520C"/>
    <w:rsid w:val="000A5220"/>
    <w:rsid w:val="000A71CF"/>
    <w:rsid w:val="000A7544"/>
    <w:rsid w:val="000B078A"/>
    <w:rsid w:val="000B0CE0"/>
    <w:rsid w:val="000B0DAC"/>
    <w:rsid w:val="000B1286"/>
    <w:rsid w:val="000B154E"/>
    <w:rsid w:val="000B1B1E"/>
    <w:rsid w:val="000B1C87"/>
    <w:rsid w:val="000B1FF1"/>
    <w:rsid w:val="000B2724"/>
    <w:rsid w:val="000B2B9C"/>
    <w:rsid w:val="000B3CBE"/>
    <w:rsid w:val="000B4F4F"/>
    <w:rsid w:val="000B5FB9"/>
    <w:rsid w:val="000B5FC6"/>
    <w:rsid w:val="000B6D0A"/>
    <w:rsid w:val="000B6DC8"/>
    <w:rsid w:val="000B7386"/>
    <w:rsid w:val="000B7EBB"/>
    <w:rsid w:val="000B7F89"/>
    <w:rsid w:val="000C09E0"/>
    <w:rsid w:val="000C129E"/>
    <w:rsid w:val="000C1432"/>
    <w:rsid w:val="000C19A7"/>
    <w:rsid w:val="000C2BC3"/>
    <w:rsid w:val="000C2D60"/>
    <w:rsid w:val="000C36F5"/>
    <w:rsid w:val="000C3B19"/>
    <w:rsid w:val="000C4319"/>
    <w:rsid w:val="000C488E"/>
    <w:rsid w:val="000C4D8F"/>
    <w:rsid w:val="000C4F94"/>
    <w:rsid w:val="000C5216"/>
    <w:rsid w:val="000C52F7"/>
    <w:rsid w:val="000C5808"/>
    <w:rsid w:val="000C5C39"/>
    <w:rsid w:val="000C5C5F"/>
    <w:rsid w:val="000C606C"/>
    <w:rsid w:val="000C6315"/>
    <w:rsid w:val="000C6636"/>
    <w:rsid w:val="000C6680"/>
    <w:rsid w:val="000C6CBA"/>
    <w:rsid w:val="000C6E9F"/>
    <w:rsid w:val="000C7323"/>
    <w:rsid w:val="000C759E"/>
    <w:rsid w:val="000C7E38"/>
    <w:rsid w:val="000D0E47"/>
    <w:rsid w:val="000D1283"/>
    <w:rsid w:val="000D2302"/>
    <w:rsid w:val="000D26F5"/>
    <w:rsid w:val="000D32A4"/>
    <w:rsid w:val="000D38A2"/>
    <w:rsid w:val="000D40AE"/>
    <w:rsid w:val="000D4909"/>
    <w:rsid w:val="000D4A73"/>
    <w:rsid w:val="000D5711"/>
    <w:rsid w:val="000D69AE"/>
    <w:rsid w:val="000D6F0A"/>
    <w:rsid w:val="000D7686"/>
    <w:rsid w:val="000D77B6"/>
    <w:rsid w:val="000D7DA9"/>
    <w:rsid w:val="000D7F52"/>
    <w:rsid w:val="000E006C"/>
    <w:rsid w:val="000E00AE"/>
    <w:rsid w:val="000E0121"/>
    <w:rsid w:val="000E0DA5"/>
    <w:rsid w:val="000E1071"/>
    <w:rsid w:val="000E316E"/>
    <w:rsid w:val="000E3E8A"/>
    <w:rsid w:val="000E40F8"/>
    <w:rsid w:val="000E4165"/>
    <w:rsid w:val="000E4ED7"/>
    <w:rsid w:val="000E4FFF"/>
    <w:rsid w:val="000E547F"/>
    <w:rsid w:val="000E62F3"/>
    <w:rsid w:val="000E6F78"/>
    <w:rsid w:val="000E7847"/>
    <w:rsid w:val="000E78FB"/>
    <w:rsid w:val="000E7AAB"/>
    <w:rsid w:val="000F01B3"/>
    <w:rsid w:val="000F028E"/>
    <w:rsid w:val="000F042C"/>
    <w:rsid w:val="000F0A0E"/>
    <w:rsid w:val="000F0A17"/>
    <w:rsid w:val="000F1591"/>
    <w:rsid w:val="000F1C1D"/>
    <w:rsid w:val="000F2263"/>
    <w:rsid w:val="000F2B6E"/>
    <w:rsid w:val="000F2D44"/>
    <w:rsid w:val="000F39E8"/>
    <w:rsid w:val="000F4832"/>
    <w:rsid w:val="000F4C0C"/>
    <w:rsid w:val="000F4ED7"/>
    <w:rsid w:val="000F556E"/>
    <w:rsid w:val="000F5743"/>
    <w:rsid w:val="000F6707"/>
    <w:rsid w:val="000F6754"/>
    <w:rsid w:val="000F6A97"/>
    <w:rsid w:val="000F6E84"/>
    <w:rsid w:val="000F7B8F"/>
    <w:rsid w:val="00100214"/>
    <w:rsid w:val="00102237"/>
    <w:rsid w:val="00102272"/>
    <w:rsid w:val="001024D6"/>
    <w:rsid w:val="00102A17"/>
    <w:rsid w:val="00102AB1"/>
    <w:rsid w:val="001032D5"/>
    <w:rsid w:val="001036A3"/>
    <w:rsid w:val="001037A2"/>
    <w:rsid w:val="00103834"/>
    <w:rsid w:val="00104264"/>
    <w:rsid w:val="00104627"/>
    <w:rsid w:val="00104AA5"/>
    <w:rsid w:val="001052B0"/>
    <w:rsid w:val="00105B48"/>
    <w:rsid w:val="0010654B"/>
    <w:rsid w:val="00106EC3"/>
    <w:rsid w:val="001078E7"/>
    <w:rsid w:val="00110ED5"/>
    <w:rsid w:val="001111F6"/>
    <w:rsid w:val="00111376"/>
    <w:rsid w:val="0011196A"/>
    <w:rsid w:val="00112D25"/>
    <w:rsid w:val="00113609"/>
    <w:rsid w:val="00113776"/>
    <w:rsid w:val="00113AFB"/>
    <w:rsid w:val="00113E68"/>
    <w:rsid w:val="001140C2"/>
    <w:rsid w:val="00114581"/>
    <w:rsid w:val="0011502B"/>
    <w:rsid w:val="00115247"/>
    <w:rsid w:val="001155CF"/>
    <w:rsid w:val="00115A6F"/>
    <w:rsid w:val="0011672E"/>
    <w:rsid w:val="00116ACA"/>
    <w:rsid w:val="0011762E"/>
    <w:rsid w:val="001176A4"/>
    <w:rsid w:val="00117CBB"/>
    <w:rsid w:val="00117D70"/>
    <w:rsid w:val="00120638"/>
    <w:rsid w:val="001208C8"/>
    <w:rsid w:val="001209B3"/>
    <w:rsid w:val="00120D19"/>
    <w:rsid w:val="00120DFA"/>
    <w:rsid w:val="0012188A"/>
    <w:rsid w:val="00122D6F"/>
    <w:rsid w:val="00122FBD"/>
    <w:rsid w:val="00123740"/>
    <w:rsid w:val="00123941"/>
    <w:rsid w:val="001246AA"/>
    <w:rsid w:val="00124959"/>
    <w:rsid w:val="00124AB7"/>
    <w:rsid w:val="00124F75"/>
    <w:rsid w:val="00125232"/>
    <w:rsid w:val="00125525"/>
    <w:rsid w:val="00125CD8"/>
    <w:rsid w:val="00125D89"/>
    <w:rsid w:val="001260E3"/>
    <w:rsid w:val="001268EB"/>
    <w:rsid w:val="00126FEF"/>
    <w:rsid w:val="001275DC"/>
    <w:rsid w:val="001277AD"/>
    <w:rsid w:val="00130E50"/>
    <w:rsid w:val="001310ED"/>
    <w:rsid w:val="00131DC1"/>
    <w:rsid w:val="00131E8C"/>
    <w:rsid w:val="001327B0"/>
    <w:rsid w:val="00133059"/>
    <w:rsid w:val="00133334"/>
    <w:rsid w:val="001334C0"/>
    <w:rsid w:val="0013368F"/>
    <w:rsid w:val="00133EC9"/>
    <w:rsid w:val="001342C6"/>
    <w:rsid w:val="00134E10"/>
    <w:rsid w:val="00134F38"/>
    <w:rsid w:val="0013530A"/>
    <w:rsid w:val="00135687"/>
    <w:rsid w:val="00135D48"/>
    <w:rsid w:val="00135E5B"/>
    <w:rsid w:val="00135EC5"/>
    <w:rsid w:val="001369C0"/>
    <w:rsid w:val="00136B49"/>
    <w:rsid w:val="00137377"/>
    <w:rsid w:val="001409E9"/>
    <w:rsid w:val="00140EAA"/>
    <w:rsid w:val="001429FC"/>
    <w:rsid w:val="00142D1B"/>
    <w:rsid w:val="001432A1"/>
    <w:rsid w:val="00143CB4"/>
    <w:rsid w:val="00143DB5"/>
    <w:rsid w:val="001440FA"/>
    <w:rsid w:val="00144159"/>
    <w:rsid w:val="00144175"/>
    <w:rsid w:val="0014436B"/>
    <w:rsid w:val="001443CE"/>
    <w:rsid w:val="001445C8"/>
    <w:rsid w:val="00144A57"/>
    <w:rsid w:val="0014559D"/>
    <w:rsid w:val="00145CEB"/>
    <w:rsid w:val="001460FF"/>
    <w:rsid w:val="0014656A"/>
    <w:rsid w:val="001468BD"/>
    <w:rsid w:val="00146D80"/>
    <w:rsid w:val="0014716A"/>
    <w:rsid w:val="00147528"/>
    <w:rsid w:val="001475D5"/>
    <w:rsid w:val="00150881"/>
    <w:rsid w:val="0015097F"/>
    <w:rsid w:val="00150BA9"/>
    <w:rsid w:val="00150F55"/>
    <w:rsid w:val="00151692"/>
    <w:rsid w:val="00151D63"/>
    <w:rsid w:val="00152337"/>
    <w:rsid w:val="00152E5B"/>
    <w:rsid w:val="00153972"/>
    <w:rsid w:val="00153DA9"/>
    <w:rsid w:val="00153E6C"/>
    <w:rsid w:val="0015421E"/>
    <w:rsid w:val="00154430"/>
    <w:rsid w:val="00154974"/>
    <w:rsid w:val="00154E02"/>
    <w:rsid w:val="001556FD"/>
    <w:rsid w:val="0015591E"/>
    <w:rsid w:val="00155C40"/>
    <w:rsid w:val="00155E85"/>
    <w:rsid w:val="00156067"/>
    <w:rsid w:val="001560C3"/>
    <w:rsid w:val="0015661D"/>
    <w:rsid w:val="00156651"/>
    <w:rsid w:val="00156B58"/>
    <w:rsid w:val="001573A5"/>
    <w:rsid w:val="0015758E"/>
    <w:rsid w:val="00157A42"/>
    <w:rsid w:val="00157ABD"/>
    <w:rsid w:val="00157BDC"/>
    <w:rsid w:val="00160064"/>
    <w:rsid w:val="001600FE"/>
    <w:rsid w:val="001603FD"/>
    <w:rsid w:val="00160C37"/>
    <w:rsid w:val="00160E78"/>
    <w:rsid w:val="00161994"/>
    <w:rsid w:val="001619A9"/>
    <w:rsid w:val="00161B25"/>
    <w:rsid w:val="00161CF9"/>
    <w:rsid w:val="00162405"/>
    <w:rsid w:val="0016290F"/>
    <w:rsid w:val="00162B99"/>
    <w:rsid w:val="00162CE6"/>
    <w:rsid w:val="001631C1"/>
    <w:rsid w:val="0016427D"/>
    <w:rsid w:val="00164331"/>
    <w:rsid w:val="0016437C"/>
    <w:rsid w:val="001646F8"/>
    <w:rsid w:val="00164B21"/>
    <w:rsid w:val="00164CD5"/>
    <w:rsid w:val="00164D8C"/>
    <w:rsid w:val="001654D0"/>
    <w:rsid w:val="00165CC8"/>
    <w:rsid w:val="00165D33"/>
    <w:rsid w:val="00166957"/>
    <w:rsid w:val="00166A31"/>
    <w:rsid w:val="00166ABA"/>
    <w:rsid w:val="00166BA6"/>
    <w:rsid w:val="00166E47"/>
    <w:rsid w:val="001670B5"/>
    <w:rsid w:val="0016769E"/>
    <w:rsid w:val="001679AF"/>
    <w:rsid w:val="00167AC6"/>
    <w:rsid w:val="00167BF3"/>
    <w:rsid w:val="0017071E"/>
    <w:rsid w:val="00170D48"/>
    <w:rsid w:val="00170F48"/>
    <w:rsid w:val="00171209"/>
    <w:rsid w:val="00171992"/>
    <w:rsid w:val="00171A9C"/>
    <w:rsid w:val="00172A4C"/>
    <w:rsid w:val="00172C55"/>
    <w:rsid w:val="001733F3"/>
    <w:rsid w:val="00173D99"/>
    <w:rsid w:val="00173E64"/>
    <w:rsid w:val="00173F08"/>
    <w:rsid w:val="001744FD"/>
    <w:rsid w:val="00174911"/>
    <w:rsid w:val="00174A2C"/>
    <w:rsid w:val="00174E61"/>
    <w:rsid w:val="00174FFA"/>
    <w:rsid w:val="0017537B"/>
    <w:rsid w:val="0017563D"/>
    <w:rsid w:val="001761B3"/>
    <w:rsid w:val="001766C6"/>
    <w:rsid w:val="00177166"/>
    <w:rsid w:val="00177173"/>
    <w:rsid w:val="0017738F"/>
    <w:rsid w:val="00177A02"/>
    <w:rsid w:val="00177ACC"/>
    <w:rsid w:val="001800EE"/>
    <w:rsid w:val="00180864"/>
    <w:rsid w:val="001809FE"/>
    <w:rsid w:val="00180CB7"/>
    <w:rsid w:val="00181034"/>
    <w:rsid w:val="001810D3"/>
    <w:rsid w:val="0018148D"/>
    <w:rsid w:val="00181618"/>
    <w:rsid w:val="0018178F"/>
    <w:rsid w:val="0018258D"/>
    <w:rsid w:val="001829FC"/>
    <w:rsid w:val="00182BBF"/>
    <w:rsid w:val="00183418"/>
    <w:rsid w:val="001840EC"/>
    <w:rsid w:val="001840F4"/>
    <w:rsid w:val="0018501E"/>
    <w:rsid w:val="00187E51"/>
    <w:rsid w:val="0019056D"/>
    <w:rsid w:val="001905FF"/>
    <w:rsid w:val="001906C0"/>
    <w:rsid w:val="001908A7"/>
    <w:rsid w:val="00190CA2"/>
    <w:rsid w:val="001914BB"/>
    <w:rsid w:val="001915D4"/>
    <w:rsid w:val="00191978"/>
    <w:rsid w:val="00191A99"/>
    <w:rsid w:val="0019252F"/>
    <w:rsid w:val="001933DF"/>
    <w:rsid w:val="001938EE"/>
    <w:rsid w:val="00193E67"/>
    <w:rsid w:val="00193FB0"/>
    <w:rsid w:val="00194DF0"/>
    <w:rsid w:val="00195276"/>
    <w:rsid w:val="0019553C"/>
    <w:rsid w:val="00195664"/>
    <w:rsid w:val="00195DB2"/>
    <w:rsid w:val="00195E0F"/>
    <w:rsid w:val="0019687F"/>
    <w:rsid w:val="001969DA"/>
    <w:rsid w:val="00197040"/>
    <w:rsid w:val="0019742D"/>
    <w:rsid w:val="001974DB"/>
    <w:rsid w:val="00197D82"/>
    <w:rsid w:val="001A0387"/>
    <w:rsid w:val="001A084E"/>
    <w:rsid w:val="001A08C7"/>
    <w:rsid w:val="001A13EB"/>
    <w:rsid w:val="001A1F72"/>
    <w:rsid w:val="001A208C"/>
    <w:rsid w:val="001A214F"/>
    <w:rsid w:val="001A25D6"/>
    <w:rsid w:val="001A278B"/>
    <w:rsid w:val="001A29DE"/>
    <w:rsid w:val="001A31CF"/>
    <w:rsid w:val="001A4DAB"/>
    <w:rsid w:val="001A4E1C"/>
    <w:rsid w:val="001A4FAE"/>
    <w:rsid w:val="001A50F6"/>
    <w:rsid w:val="001A5C91"/>
    <w:rsid w:val="001A62FC"/>
    <w:rsid w:val="001A71FD"/>
    <w:rsid w:val="001A777A"/>
    <w:rsid w:val="001A7C7E"/>
    <w:rsid w:val="001A7D3C"/>
    <w:rsid w:val="001B032B"/>
    <w:rsid w:val="001B1070"/>
    <w:rsid w:val="001B171A"/>
    <w:rsid w:val="001B218D"/>
    <w:rsid w:val="001B2210"/>
    <w:rsid w:val="001B243A"/>
    <w:rsid w:val="001B25EA"/>
    <w:rsid w:val="001B2FF5"/>
    <w:rsid w:val="001B3377"/>
    <w:rsid w:val="001B36F2"/>
    <w:rsid w:val="001B4413"/>
    <w:rsid w:val="001B45BF"/>
    <w:rsid w:val="001B46DB"/>
    <w:rsid w:val="001B49BE"/>
    <w:rsid w:val="001B4A48"/>
    <w:rsid w:val="001B4E79"/>
    <w:rsid w:val="001B50E9"/>
    <w:rsid w:val="001B5452"/>
    <w:rsid w:val="001B593F"/>
    <w:rsid w:val="001B5CE5"/>
    <w:rsid w:val="001B6D26"/>
    <w:rsid w:val="001B71C7"/>
    <w:rsid w:val="001B72AB"/>
    <w:rsid w:val="001B7B17"/>
    <w:rsid w:val="001B7D9A"/>
    <w:rsid w:val="001C01E6"/>
    <w:rsid w:val="001C078A"/>
    <w:rsid w:val="001C0C9D"/>
    <w:rsid w:val="001C0D22"/>
    <w:rsid w:val="001C0E8F"/>
    <w:rsid w:val="001C1311"/>
    <w:rsid w:val="001C1FCE"/>
    <w:rsid w:val="001C2FEF"/>
    <w:rsid w:val="001C3294"/>
    <w:rsid w:val="001C3387"/>
    <w:rsid w:val="001C3BFF"/>
    <w:rsid w:val="001C4365"/>
    <w:rsid w:val="001C4F89"/>
    <w:rsid w:val="001C52C8"/>
    <w:rsid w:val="001C5777"/>
    <w:rsid w:val="001C5954"/>
    <w:rsid w:val="001C6742"/>
    <w:rsid w:val="001C67B9"/>
    <w:rsid w:val="001C726D"/>
    <w:rsid w:val="001C749F"/>
    <w:rsid w:val="001C756E"/>
    <w:rsid w:val="001C79F2"/>
    <w:rsid w:val="001C7E57"/>
    <w:rsid w:val="001D0156"/>
    <w:rsid w:val="001D0DAB"/>
    <w:rsid w:val="001D133A"/>
    <w:rsid w:val="001D1697"/>
    <w:rsid w:val="001D1F0E"/>
    <w:rsid w:val="001D232B"/>
    <w:rsid w:val="001D2DB8"/>
    <w:rsid w:val="001D323F"/>
    <w:rsid w:val="001D40B2"/>
    <w:rsid w:val="001D44FA"/>
    <w:rsid w:val="001D47DB"/>
    <w:rsid w:val="001D4901"/>
    <w:rsid w:val="001D4A9C"/>
    <w:rsid w:val="001D548B"/>
    <w:rsid w:val="001D54B8"/>
    <w:rsid w:val="001D5518"/>
    <w:rsid w:val="001D57C3"/>
    <w:rsid w:val="001D6041"/>
    <w:rsid w:val="001D6107"/>
    <w:rsid w:val="001D624E"/>
    <w:rsid w:val="001D724A"/>
    <w:rsid w:val="001D785B"/>
    <w:rsid w:val="001E058C"/>
    <w:rsid w:val="001E0FDC"/>
    <w:rsid w:val="001E1492"/>
    <w:rsid w:val="001E2105"/>
    <w:rsid w:val="001E29FF"/>
    <w:rsid w:val="001E2F60"/>
    <w:rsid w:val="001E3875"/>
    <w:rsid w:val="001E3BCC"/>
    <w:rsid w:val="001E40C3"/>
    <w:rsid w:val="001E46DC"/>
    <w:rsid w:val="001E4E19"/>
    <w:rsid w:val="001E5720"/>
    <w:rsid w:val="001E5A03"/>
    <w:rsid w:val="001E5AAA"/>
    <w:rsid w:val="001E5CFB"/>
    <w:rsid w:val="001E6E98"/>
    <w:rsid w:val="001E6F9C"/>
    <w:rsid w:val="001E75B4"/>
    <w:rsid w:val="001E76B6"/>
    <w:rsid w:val="001E7CA2"/>
    <w:rsid w:val="001F00C9"/>
    <w:rsid w:val="001F0ECB"/>
    <w:rsid w:val="001F256B"/>
    <w:rsid w:val="001F25C1"/>
    <w:rsid w:val="001F2EB8"/>
    <w:rsid w:val="001F3E39"/>
    <w:rsid w:val="001F45DF"/>
    <w:rsid w:val="001F475D"/>
    <w:rsid w:val="001F4862"/>
    <w:rsid w:val="001F55F0"/>
    <w:rsid w:val="001F57A8"/>
    <w:rsid w:val="001F6C43"/>
    <w:rsid w:val="001F6C5B"/>
    <w:rsid w:val="001F6CE9"/>
    <w:rsid w:val="001F79FC"/>
    <w:rsid w:val="001F7B61"/>
    <w:rsid w:val="00200607"/>
    <w:rsid w:val="00200765"/>
    <w:rsid w:val="002007DA"/>
    <w:rsid w:val="00200980"/>
    <w:rsid w:val="002009AB"/>
    <w:rsid w:val="002009AE"/>
    <w:rsid w:val="00200E2C"/>
    <w:rsid w:val="00201286"/>
    <w:rsid w:val="00201ACA"/>
    <w:rsid w:val="00201D85"/>
    <w:rsid w:val="00202104"/>
    <w:rsid w:val="00202610"/>
    <w:rsid w:val="00202998"/>
    <w:rsid w:val="00202BAF"/>
    <w:rsid w:val="00202DA2"/>
    <w:rsid w:val="00203424"/>
    <w:rsid w:val="00203572"/>
    <w:rsid w:val="002035D1"/>
    <w:rsid w:val="00203D30"/>
    <w:rsid w:val="002042BC"/>
    <w:rsid w:val="00204AE0"/>
    <w:rsid w:val="00204D9A"/>
    <w:rsid w:val="00204E4D"/>
    <w:rsid w:val="00204F4F"/>
    <w:rsid w:val="00205E0F"/>
    <w:rsid w:val="00205E9C"/>
    <w:rsid w:val="0020621D"/>
    <w:rsid w:val="002063A8"/>
    <w:rsid w:val="002074CC"/>
    <w:rsid w:val="0020765F"/>
    <w:rsid w:val="00207ACD"/>
    <w:rsid w:val="00207B63"/>
    <w:rsid w:val="00207E7F"/>
    <w:rsid w:val="0021010D"/>
    <w:rsid w:val="002104F5"/>
    <w:rsid w:val="00210F68"/>
    <w:rsid w:val="002111E8"/>
    <w:rsid w:val="002117ED"/>
    <w:rsid w:val="0021268A"/>
    <w:rsid w:val="00212BB1"/>
    <w:rsid w:val="00212FDD"/>
    <w:rsid w:val="002137DE"/>
    <w:rsid w:val="002139E1"/>
    <w:rsid w:val="00213F1B"/>
    <w:rsid w:val="002146F2"/>
    <w:rsid w:val="00214926"/>
    <w:rsid w:val="00214CB7"/>
    <w:rsid w:val="00215147"/>
    <w:rsid w:val="002159BF"/>
    <w:rsid w:val="00215FA3"/>
    <w:rsid w:val="00216391"/>
    <w:rsid w:val="00216656"/>
    <w:rsid w:val="00216FDF"/>
    <w:rsid w:val="0021750A"/>
    <w:rsid w:val="0021785E"/>
    <w:rsid w:val="00217860"/>
    <w:rsid w:val="00217E3F"/>
    <w:rsid w:val="00220411"/>
    <w:rsid w:val="002206BA"/>
    <w:rsid w:val="002208AF"/>
    <w:rsid w:val="00220E8F"/>
    <w:rsid w:val="00220EF3"/>
    <w:rsid w:val="002217D5"/>
    <w:rsid w:val="00221DD1"/>
    <w:rsid w:val="0022227E"/>
    <w:rsid w:val="00222916"/>
    <w:rsid w:val="00222C39"/>
    <w:rsid w:val="00222ECB"/>
    <w:rsid w:val="00223549"/>
    <w:rsid w:val="002241B3"/>
    <w:rsid w:val="0022480E"/>
    <w:rsid w:val="00224894"/>
    <w:rsid w:val="00224E36"/>
    <w:rsid w:val="00225296"/>
    <w:rsid w:val="0022597C"/>
    <w:rsid w:val="00225ECC"/>
    <w:rsid w:val="002260AD"/>
    <w:rsid w:val="00227F83"/>
    <w:rsid w:val="00230259"/>
    <w:rsid w:val="00230AAD"/>
    <w:rsid w:val="00230B48"/>
    <w:rsid w:val="00231324"/>
    <w:rsid w:val="00232655"/>
    <w:rsid w:val="00232DB5"/>
    <w:rsid w:val="002332F5"/>
    <w:rsid w:val="002336FA"/>
    <w:rsid w:val="00233FE2"/>
    <w:rsid w:val="00234BE5"/>
    <w:rsid w:val="002352AF"/>
    <w:rsid w:val="002357F4"/>
    <w:rsid w:val="0023595D"/>
    <w:rsid w:val="00235B50"/>
    <w:rsid w:val="00236F5D"/>
    <w:rsid w:val="00237864"/>
    <w:rsid w:val="00240487"/>
    <w:rsid w:val="00240BFB"/>
    <w:rsid w:val="002411A6"/>
    <w:rsid w:val="00241F54"/>
    <w:rsid w:val="00242118"/>
    <w:rsid w:val="002422AB"/>
    <w:rsid w:val="0024232B"/>
    <w:rsid w:val="00242543"/>
    <w:rsid w:val="002429C2"/>
    <w:rsid w:val="00242B98"/>
    <w:rsid w:val="00242DD0"/>
    <w:rsid w:val="00243179"/>
    <w:rsid w:val="0024317B"/>
    <w:rsid w:val="00243552"/>
    <w:rsid w:val="00243C9B"/>
    <w:rsid w:val="00243F61"/>
    <w:rsid w:val="00244083"/>
    <w:rsid w:val="00244728"/>
    <w:rsid w:val="00244796"/>
    <w:rsid w:val="00244F0B"/>
    <w:rsid w:val="002453F3"/>
    <w:rsid w:val="002454D5"/>
    <w:rsid w:val="00245A35"/>
    <w:rsid w:val="00245E5C"/>
    <w:rsid w:val="002468B6"/>
    <w:rsid w:val="00246BBB"/>
    <w:rsid w:val="00246DD9"/>
    <w:rsid w:val="00246DF1"/>
    <w:rsid w:val="00247023"/>
    <w:rsid w:val="00250ADE"/>
    <w:rsid w:val="00251076"/>
    <w:rsid w:val="002510C8"/>
    <w:rsid w:val="00251E87"/>
    <w:rsid w:val="00252E84"/>
    <w:rsid w:val="002530D8"/>
    <w:rsid w:val="002531DD"/>
    <w:rsid w:val="002533D4"/>
    <w:rsid w:val="0025407B"/>
    <w:rsid w:val="002549C5"/>
    <w:rsid w:val="0025513F"/>
    <w:rsid w:val="002559E4"/>
    <w:rsid w:val="002559FD"/>
    <w:rsid w:val="0025638E"/>
    <w:rsid w:val="0025666A"/>
    <w:rsid w:val="00256A40"/>
    <w:rsid w:val="00256EDF"/>
    <w:rsid w:val="00256EFC"/>
    <w:rsid w:val="00257152"/>
    <w:rsid w:val="0025785B"/>
    <w:rsid w:val="00257919"/>
    <w:rsid w:val="0025794C"/>
    <w:rsid w:val="002604FB"/>
    <w:rsid w:val="00260650"/>
    <w:rsid w:val="00260823"/>
    <w:rsid w:val="002608AE"/>
    <w:rsid w:val="0026096A"/>
    <w:rsid w:val="00261CB5"/>
    <w:rsid w:val="002624CF"/>
    <w:rsid w:val="00262501"/>
    <w:rsid w:val="00262B6C"/>
    <w:rsid w:val="00262D67"/>
    <w:rsid w:val="00263579"/>
    <w:rsid w:val="00263AD4"/>
    <w:rsid w:val="00263EFA"/>
    <w:rsid w:val="00264400"/>
    <w:rsid w:val="002646B4"/>
    <w:rsid w:val="0026481A"/>
    <w:rsid w:val="00264FEF"/>
    <w:rsid w:val="002657DA"/>
    <w:rsid w:val="002659E4"/>
    <w:rsid w:val="0026610A"/>
    <w:rsid w:val="00267459"/>
    <w:rsid w:val="00267935"/>
    <w:rsid w:val="00270077"/>
    <w:rsid w:val="00270453"/>
    <w:rsid w:val="00270FF2"/>
    <w:rsid w:val="00272591"/>
    <w:rsid w:val="00272F08"/>
    <w:rsid w:val="0027303D"/>
    <w:rsid w:val="00274537"/>
    <w:rsid w:val="002754C3"/>
    <w:rsid w:val="00275597"/>
    <w:rsid w:val="002759A0"/>
    <w:rsid w:val="00275CB6"/>
    <w:rsid w:val="00276241"/>
    <w:rsid w:val="00276312"/>
    <w:rsid w:val="0027661C"/>
    <w:rsid w:val="0027665F"/>
    <w:rsid w:val="0027684D"/>
    <w:rsid w:val="00277185"/>
    <w:rsid w:val="002771A7"/>
    <w:rsid w:val="002772F2"/>
    <w:rsid w:val="0027734C"/>
    <w:rsid w:val="00277B2D"/>
    <w:rsid w:val="00277C07"/>
    <w:rsid w:val="00277DF4"/>
    <w:rsid w:val="00277F33"/>
    <w:rsid w:val="002802EB"/>
    <w:rsid w:val="0028071D"/>
    <w:rsid w:val="00280C91"/>
    <w:rsid w:val="00280E11"/>
    <w:rsid w:val="00281471"/>
    <w:rsid w:val="00281916"/>
    <w:rsid w:val="00281C72"/>
    <w:rsid w:val="00282163"/>
    <w:rsid w:val="00282BBD"/>
    <w:rsid w:val="00282D18"/>
    <w:rsid w:val="00283463"/>
    <w:rsid w:val="00283B96"/>
    <w:rsid w:val="00283C2D"/>
    <w:rsid w:val="00283D94"/>
    <w:rsid w:val="00283E8B"/>
    <w:rsid w:val="00283ED3"/>
    <w:rsid w:val="00283FDC"/>
    <w:rsid w:val="0028450B"/>
    <w:rsid w:val="00284568"/>
    <w:rsid w:val="002848E4"/>
    <w:rsid w:val="00284C5D"/>
    <w:rsid w:val="00285BA4"/>
    <w:rsid w:val="00285F4A"/>
    <w:rsid w:val="0028652B"/>
    <w:rsid w:val="0028666E"/>
    <w:rsid w:val="00286B7E"/>
    <w:rsid w:val="00286D51"/>
    <w:rsid w:val="00286F6E"/>
    <w:rsid w:val="0029053C"/>
    <w:rsid w:val="00290B5E"/>
    <w:rsid w:val="002915C4"/>
    <w:rsid w:val="0029199F"/>
    <w:rsid w:val="00291D88"/>
    <w:rsid w:val="00292108"/>
    <w:rsid w:val="002923A5"/>
    <w:rsid w:val="00292734"/>
    <w:rsid w:val="0029281D"/>
    <w:rsid w:val="00292A37"/>
    <w:rsid w:val="0029324E"/>
    <w:rsid w:val="00293695"/>
    <w:rsid w:val="00293821"/>
    <w:rsid w:val="00293868"/>
    <w:rsid w:val="00295120"/>
    <w:rsid w:val="002957E8"/>
    <w:rsid w:val="00295C6B"/>
    <w:rsid w:val="00295DFA"/>
    <w:rsid w:val="00296076"/>
    <w:rsid w:val="00296A42"/>
    <w:rsid w:val="00296ECD"/>
    <w:rsid w:val="00296F6A"/>
    <w:rsid w:val="002973F8"/>
    <w:rsid w:val="00297554"/>
    <w:rsid w:val="002A02E8"/>
    <w:rsid w:val="002A0B55"/>
    <w:rsid w:val="002A0B76"/>
    <w:rsid w:val="002A0C8D"/>
    <w:rsid w:val="002A12D4"/>
    <w:rsid w:val="002A17FE"/>
    <w:rsid w:val="002A1F15"/>
    <w:rsid w:val="002A1FDD"/>
    <w:rsid w:val="002A2088"/>
    <w:rsid w:val="002A267E"/>
    <w:rsid w:val="002A26FD"/>
    <w:rsid w:val="002A325E"/>
    <w:rsid w:val="002A37EE"/>
    <w:rsid w:val="002A3828"/>
    <w:rsid w:val="002A3D3D"/>
    <w:rsid w:val="002A3F17"/>
    <w:rsid w:val="002A4426"/>
    <w:rsid w:val="002A48A9"/>
    <w:rsid w:val="002A4917"/>
    <w:rsid w:val="002A49F0"/>
    <w:rsid w:val="002A4A12"/>
    <w:rsid w:val="002A514C"/>
    <w:rsid w:val="002A55C3"/>
    <w:rsid w:val="002A5987"/>
    <w:rsid w:val="002A6113"/>
    <w:rsid w:val="002A636A"/>
    <w:rsid w:val="002A7238"/>
    <w:rsid w:val="002A7476"/>
    <w:rsid w:val="002A7964"/>
    <w:rsid w:val="002A7A63"/>
    <w:rsid w:val="002A7C13"/>
    <w:rsid w:val="002A7C5E"/>
    <w:rsid w:val="002B0974"/>
    <w:rsid w:val="002B0CDD"/>
    <w:rsid w:val="002B1277"/>
    <w:rsid w:val="002B1878"/>
    <w:rsid w:val="002B1BED"/>
    <w:rsid w:val="002B22BF"/>
    <w:rsid w:val="002B2B65"/>
    <w:rsid w:val="002B2F4F"/>
    <w:rsid w:val="002B3309"/>
    <w:rsid w:val="002B3962"/>
    <w:rsid w:val="002B3B13"/>
    <w:rsid w:val="002B432C"/>
    <w:rsid w:val="002B4427"/>
    <w:rsid w:val="002B443F"/>
    <w:rsid w:val="002B4D2E"/>
    <w:rsid w:val="002B50DC"/>
    <w:rsid w:val="002B53FD"/>
    <w:rsid w:val="002B5732"/>
    <w:rsid w:val="002B5821"/>
    <w:rsid w:val="002B5B39"/>
    <w:rsid w:val="002B5D77"/>
    <w:rsid w:val="002B5E4E"/>
    <w:rsid w:val="002B73E4"/>
    <w:rsid w:val="002B74BE"/>
    <w:rsid w:val="002C01D3"/>
    <w:rsid w:val="002C0538"/>
    <w:rsid w:val="002C0A35"/>
    <w:rsid w:val="002C0D12"/>
    <w:rsid w:val="002C1A1F"/>
    <w:rsid w:val="002C1FDD"/>
    <w:rsid w:val="002C2DD2"/>
    <w:rsid w:val="002C2F59"/>
    <w:rsid w:val="002C430B"/>
    <w:rsid w:val="002C5900"/>
    <w:rsid w:val="002C5A9C"/>
    <w:rsid w:val="002C5AD8"/>
    <w:rsid w:val="002C5D27"/>
    <w:rsid w:val="002C6795"/>
    <w:rsid w:val="002C68F3"/>
    <w:rsid w:val="002C6ACA"/>
    <w:rsid w:val="002C6B4D"/>
    <w:rsid w:val="002C6F07"/>
    <w:rsid w:val="002D0F27"/>
    <w:rsid w:val="002D13A5"/>
    <w:rsid w:val="002D13EA"/>
    <w:rsid w:val="002D1779"/>
    <w:rsid w:val="002D27EA"/>
    <w:rsid w:val="002D2CEA"/>
    <w:rsid w:val="002D2EC0"/>
    <w:rsid w:val="002D34D8"/>
    <w:rsid w:val="002D551D"/>
    <w:rsid w:val="002D5930"/>
    <w:rsid w:val="002D5D26"/>
    <w:rsid w:val="002D6080"/>
    <w:rsid w:val="002D60DB"/>
    <w:rsid w:val="002D6138"/>
    <w:rsid w:val="002D61B0"/>
    <w:rsid w:val="002D6E30"/>
    <w:rsid w:val="002D700E"/>
    <w:rsid w:val="002D702C"/>
    <w:rsid w:val="002D70E9"/>
    <w:rsid w:val="002D73C0"/>
    <w:rsid w:val="002D75B9"/>
    <w:rsid w:val="002D78D3"/>
    <w:rsid w:val="002E0439"/>
    <w:rsid w:val="002E0A3C"/>
    <w:rsid w:val="002E0AF1"/>
    <w:rsid w:val="002E0B24"/>
    <w:rsid w:val="002E0BCC"/>
    <w:rsid w:val="002E0CAC"/>
    <w:rsid w:val="002E1AFC"/>
    <w:rsid w:val="002E22B4"/>
    <w:rsid w:val="002E24A7"/>
    <w:rsid w:val="002E2C3F"/>
    <w:rsid w:val="002E2D91"/>
    <w:rsid w:val="002E3086"/>
    <w:rsid w:val="002E3B94"/>
    <w:rsid w:val="002E43C7"/>
    <w:rsid w:val="002E4B2D"/>
    <w:rsid w:val="002E5453"/>
    <w:rsid w:val="002E585B"/>
    <w:rsid w:val="002E5E18"/>
    <w:rsid w:val="002E698E"/>
    <w:rsid w:val="002E77DD"/>
    <w:rsid w:val="002E79DD"/>
    <w:rsid w:val="002E7FA0"/>
    <w:rsid w:val="002F0347"/>
    <w:rsid w:val="002F04D1"/>
    <w:rsid w:val="002F0596"/>
    <w:rsid w:val="002F1087"/>
    <w:rsid w:val="002F18D6"/>
    <w:rsid w:val="002F1E80"/>
    <w:rsid w:val="002F2236"/>
    <w:rsid w:val="002F22F9"/>
    <w:rsid w:val="002F3EAC"/>
    <w:rsid w:val="002F3FB0"/>
    <w:rsid w:val="002F4047"/>
    <w:rsid w:val="002F49C6"/>
    <w:rsid w:val="002F4FF0"/>
    <w:rsid w:val="002F5309"/>
    <w:rsid w:val="002F560A"/>
    <w:rsid w:val="002F56E3"/>
    <w:rsid w:val="002F7238"/>
    <w:rsid w:val="002F7CCB"/>
    <w:rsid w:val="002F7D18"/>
    <w:rsid w:val="002F7DCA"/>
    <w:rsid w:val="002F7F40"/>
    <w:rsid w:val="0030040F"/>
    <w:rsid w:val="00300650"/>
    <w:rsid w:val="00300F50"/>
    <w:rsid w:val="00300FC7"/>
    <w:rsid w:val="003017A7"/>
    <w:rsid w:val="003019E5"/>
    <w:rsid w:val="00302126"/>
    <w:rsid w:val="00302C90"/>
    <w:rsid w:val="00303D98"/>
    <w:rsid w:val="003045F8"/>
    <w:rsid w:val="00304758"/>
    <w:rsid w:val="0030497F"/>
    <w:rsid w:val="00304B85"/>
    <w:rsid w:val="00304C5E"/>
    <w:rsid w:val="00304C9A"/>
    <w:rsid w:val="00305194"/>
    <w:rsid w:val="00305376"/>
    <w:rsid w:val="00305593"/>
    <w:rsid w:val="0030568D"/>
    <w:rsid w:val="0030673B"/>
    <w:rsid w:val="003067DC"/>
    <w:rsid w:val="00306D60"/>
    <w:rsid w:val="003075A8"/>
    <w:rsid w:val="00307C0F"/>
    <w:rsid w:val="003101B2"/>
    <w:rsid w:val="0031092F"/>
    <w:rsid w:val="00310B73"/>
    <w:rsid w:val="00310B99"/>
    <w:rsid w:val="003115B2"/>
    <w:rsid w:val="00312485"/>
    <w:rsid w:val="00312D48"/>
    <w:rsid w:val="00313371"/>
    <w:rsid w:val="0031383D"/>
    <w:rsid w:val="00313C6B"/>
    <w:rsid w:val="00314642"/>
    <w:rsid w:val="003147B5"/>
    <w:rsid w:val="00315103"/>
    <w:rsid w:val="00315AE8"/>
    <w:rsid w:val="00316E79"/>
    <w:rsid w:val="0031703E"/>
    <w:rsid w:val="00317B90"/>
    <w:rsid w:val="003203FA"/>
    <w:rsid w:val="00320502"/>
    <w:rsid w:val="00320576"/>
    <w:rsid w:val="0032076D"/>
    <w:rsid w:val="00320CB0"/>
    <w:rsid w:val="00321CCF"/>
    <w:rsid w:val="003233ED"/>
    <w:rsid w:val="00323571"/>
    <w:rsid w:val="0032366D"/>
    <w:rsid w:val="00323F7D"/>
    <w:rsid w:val="00324900"/>
    <w:rsid w:val="00324DF7"/>
    <w:rsid w:val="00324FB0"/>
    <w:rsid w:val="0032503C"/>
    <w:rsid w:val="00325186"/>
    <w:rsid w:val="003253B4"/>
    <w:rsid w:val="00325665"/>
    <w:rsid w:val="003258D7"/>
    <w:rsid w:val="00325AE2"/>
    <w:rsid w:val="00325DB9"/>
    <w:rsid w:val="00325DFB"/>
    <w:rsid w:val="00326323"/>
    <w:rsid w:val="0032650B"/>
    <w:rsid w:val="003301BC"/>
    <w:rsid w:val="003312B7"/>
    <w:rsid w:val="00331323"/>
    <w:rsid w:val="00331A2D"/>
    <w:rsid w:val="00332F21"/>
    <w:rsid w:val="003335C1"/>
    <w:rsid w:val="00333766"/>
    <w:rsid w:val="0033380C"/>
    <w:rsid w:val="00333F27"/>
    <w:rsid w:val="0033493C"/>
    <w:rsid w:val="00334991"/>
    <w:rsid w:val="00335C6A"/>
    <w:rsid w:val="003375EC"/>
    <w:rsid w:val="0033767D"/>
    <w:rsid w:val="003377B1"/>
    <w:rsid w:val="00337DF5"/>
    <w:rsid w:val="0034004E"/>
    <w:rsid w:val="00340BC6"/>
    <w:rsid w:val="00342122"/>
    <w:rsid w:val="00342409"/>
    <w:rsid w:val="00342424"/>
    <w:rsid w:val="00342526"/>
    <w:rsid w:val="00342538"/>
    <w:rsid w:val="00342F62"/>
    <w:rsid w:val="00342FDD"/>
    <w:rsid w:val="003434CF"/>
    <w:rsid w:val="003435E4"/>
    <w:rsid w:val="00343A22"/>
    <w:rsid w:val="0034404D"/>
    <w:rsid w:val="003447AE"/>
    <w:rsid w:val="00344A8D"/>
    <w:rsid w:val="00344B2F"/>
    <w:rsid w:val="00344B95"/>
    <w:rsid w:val="00345069"/>
    <w:rsid w:val="003454E5"/>
    <w:rsid w:val="00345B74"/>
    <w:rsid w:val="00345D13"/>
    <w:rsid w:val="00345F52"/>
    <w:rsid w:val="00347644"/>
    <w:rsid w:val="003477D8"/>
    <w:rsid w:val="003507E4"/>
    <w:rsid w:val="00350A04"/>
    <w:rsid w:val="00351554"/>
    <w:rsid w:val="0035174A"/>
    <w:rsid w:val="00351964"/>
    <w:rsid w:val="00351D73"/>
    <w:rsid w:val="003522DD"/>
    <w:rsid w:val="003526CA"/>
    <w:rsid w:val="003529DC"/>
    <w:rsid w:val="00352A03"/>
    <w:rsid w:val="003531BB"/>
    <w:rsid w:val="003532FC"/>
    <w:rsid w:val="003538AC"/>
    <w:rsid w:val="00353A37"/>
    <w:rsid w:val="003547C9"/>
    <w:rsid w:val="0035491D"/>
    <w:rsid w:val="00354ACA"/>
    <w:rsid w:val="00356B18"/>
    <w:rsid w:val="0035703F"/>
    <w:rsid w:val="00357FCC"/>
    <w:rsid w:val="0036117B"/>
    <w:rsid w:val="003611F5"/>
    <w:rsid w:val="003627FC"/>
    <w:rsid w:val="00362F4F"/>
    <w:rsid w:val="00363A81"/>
    <w:rsid w:val="00364697"/>
    <w:rsid w:val="00364BF7"/>
    <w:rsid w:val="003652ED"/>
    <w:rsid w:val="00365449"/>
    <w:rsid w:val="00365E91"/>
    <w:rsid w:val="00366685"/>
    <w:rsid w:val="00366AA1"/>
    <w:rsid w:val="00366E38"/>
    <w:rsid w:val="00366F96"/>
    <w:rsid w:val="0036711B"/>
    <w:rsid w:val="00367425"/>
    <w:rsid w:val="0036746A"/>
    <w:rsid w:val="00367FEC"/>
    <w:rsid w:val="003702C0"/>
    <w:rsid w:val="00370FD3"/>
    <w:rsid w:val="0037121C"/>
    <w:rsid w:val="00371C9E"/>
    <w:rsid w:val="00372300"/>
    <w:rsid w:val="00372587"/>
    <w:rsid w:val="00372B9A"/>
    <w:rsid w:val="00372CE5"/>
    <w:rsid w:val="0037308D"/>
    <w:rsid w:val="003738CA"/>
    <w:rsid w:val="003738D3"/>
    <w:rsid w:val="00374F02"/>
    <w:rsid w:val="0037538C"/>
    <w:rsid w:val="00375DD6"/>
    <w:rsid w:val="0037622C"/>
    <w:rsid w:val="00376939"/>
    <w:rsid w:val="00376AEA"/>
    <w:rsid w:val="00377CCB"/>
    <w:rsid w:val="00377DD7"/>
    <w:rsid w:val="00377F86"/>
    <w:rsid w:val="00377F95"/>
    <w:rsid w:val="00380472"/>
    <w:rsid w:val="003807FC"/>
    <w:rsid w:val="00380B5C"/>
    <w:rsid w:val="003816B1"/>
    <w:rsid w:val="00381A06"/>
    <w:rsid w:val="00381AFA"/>
    <w:rsid w:val="0038278C"/>
    <w:rsid w:val="00382BC7"/>
    <w:rsid w:val="00383DF3"/>
    <w:rsid w:val="00384137"/>
    <w:rsid w:val="00384699"/>
    <w:rsid w:val="0038480A"/>
    <w:rsid w:val="00384AD1"/>
    <w:rsid w:val="00385463"/>
    <w:rsid w:val="00385636"/>
    <w:rsid w:val="0038587D"/>
    <w:rsid w:val="00385C1A"/>
    <w:rsid w:val="00385E62"/>
    <w:rsid w:val="003861BA"/>
    <w:rsid w:val="00386401"/>
    <w:rsid w:val="00386566"/>
    <w:rsid w:val="003868EB"/>
    <w:rsid w:val="00386BBB"/>
    <w:rsid w:val="00387847"/>
    <w:rsid w:val="003879A0"/>
    <w:rsid w:val="00387AC9"/>
    <w:rsid w:val="00391105"/>
    <w:rsid w:val="0039142E"/>
    <w:rsid w:val="003918F2"/>
    <w:rsid w:val="00391FFC"/>
    <w:rsid w:val="003927D5"/>
    <w:rsid w:val="00392D47"/>
    <w:rsid w:val="003931B9"/>
    <w:rsid w:val="003932E3"/>
    <w:rsid w:val="003938F5"/>
    <w:rsid w:val="00393B83"/>
    <w:rsid w:val="00393F32"/>
    <w:rsid w:val="00393F78"/>
    <w:rsid w:val="00394AA5"/>
    <w:rsid w:val="00394D21"/>
    <w:rsid w:val="0039503E"/>
    <w:rsid w:val="00395CC4"/>
    <w:rsid w:val="00395D63"/>
    <w:rsid w:val="003961DD"/>
    <w:rsid w:val="00396310"/>
    <w:rsid w:val="00396AA2"/>
    <w:rsid w:val="0039725D"/>
    <w:rsid w:val="0039731F"/>
    <w:rsid w:val="003975F5"/>
    <w:rsid w:val="003977B3"/>
    <w:rsid w:val="00397CE5"/>
    <w:rsid w:val="003A1456"/>
    <w:rsid w:val="003A1532"/>
    <w:rsid w:val="003A1A9D"/>
    <w:rsid w:val="003A1D0E"/>
    <w:rsid w:val="003A21B5"/>
    <w:rsid w:val="003A224F"/>
    <w:rsid w:val="003A2443"/>
    <w:rsid w:val="003A2515"/>
    <w:rsid w:val="003A25CE"/>
    <w:rsid w:val="003A2C42"/>
    <w:rsid w:val="003A34BC"/>
    <w:rsid w:val="003A3621"/>
    <w:rsid w:val="003A37B1"/>
    <w:rsid w:val="003A3B29"/>
    <w:rsid w:val="003A3BEE"/>
    <w:rsid w:val="003A46B1"/>
    <w:rsid w:val="003A4F3C"/>
    <w:rsid w:val="003A54EB"/>
    <w:rsid w:val="003A54FF"/>
    <w:rsid w:val="003A5E01"/>
    <w:rsid w:val="003A6074"/>
    <w:rsid w:val="003A60BD"/>
    <w:rsid w:val="003A6106"/>
    <w:rsid w:val="003A68C1"/>
    <w:rsid w:val="003A6DA5"/>
    <w:rsid w:val="003A6E00"/>
    <w:rsid w:val="003A7918"/>
    <w:rsid w:val="003B1125"/>
    <w:rsid w:val="003B1671"/>
    <w:rsid w:val="003B196E"/>
    <w:rsid w:val="003B1AFD"/>
    <w:rsid w:val="003B2314"/>
    <w:rsid w:val="003B2868"/>
    <w:rsid w:val="003B2912"/>
    <w:rsid w:val="003B2AEC"/>
    <w:rsid w:val="003B2FB3"/>
    <w:rsid w:val="003B3B75"/>
    <w:rsid w:val="003B3CE5"/>
    <w:rsid w:val="003B3D36"/>
    <w:rsid w:val="003B4537"/>
    <w:rsid w:val="003B4850"/>
    <w:rsid w:val="003B4BCF"/>
    <w:rsid w:val="003B4C31"/>
    <w:rsid w:val="003B4F34"/>
    <w:rsid w:val="003B5179"/>
    <w:rsid w:val="003B6AFB"/>
    <w:rsid w:val="003B73B7"/>
    <w:rsid w:val="003B78AB"/>
    <w:rsid w:val="003B7E1A"/>
    <w:rsid w:val="003B7FE5"/>
    <w:rsid w:val="003C0303"/>
    <w:rsid w:val="003C037A"/>
    <w:rsid w:val="003C0F5D"/>
    <w:rsid w:val="003C0F6C"/>
    <w:rsid w:val="003C10AF"/>
    <w:rsid w:val="003C10E0"/>
    <w:rsid w:val="003C2331"/>
    <w:rsid w:val="003C23F5"/>
    <w:rsid w:val="003C2C86"/>
    <w:rsid w:val="003C3D7C"/>
    <w:rsid w:val="003C3EE4"/>
    <w:rsid w:val="003C454D"/>
    <w:rsid w:val="003C4B90"/>
    <w:rsid w:val="003C5103"/>
    <w:rsid w:val="003C64CA"/>
    <w:rsid w:val="003C6952"/>
    <w:rsid w:val="003C74E8"/>
    <w:rsid w:val="003C779E"/>
    <w:rsid w:val="003C7BDF"/>
    <w:rsid w:val="003D00CC"/>
    <w:rsid w:val="003D1662"/>
    <w:rsid w:val="003D1A49"/>
    <w:rsid w:val="003D1DE2"/>
    <w:rsid w:val="003D1FDB"/>
    <w:rsid w:val="003D21B8"/>
    <w:rsid w:val="003D242E"/>
    <w:rsid w:val="003D31A0"/>
    <w:rsid w:val="003D3A92"/>
    <w:rsid w:val="003D4344"/>
    <w:rsid w:val="003D496F"/>
    <w:rsid w:val="003D4D68"/>
    <w:rsid w:val="003D4DD3"/>
    <w:rsid w:val="003D54A7"/>
    <w:rsid w:val="003D6108"/>
    <w:rsid w:val="003D62BA"/>
    <w:rsid w:val="003D666E"/>
    <w:rsid w:val="003D7334"/>
    <w:rsid w:val="003D7813"/>
    <w:rsid w:val="003E0C94"/>
    <w:rsid w:val="003E1A30"/>
    <w:rsid w:val="003E23EE"/>
    <w:rsid w:val="003E2479"/>
    <w:rsid w:val="003E2898"/>
    <w:rsid w:val="003E2B07"/>
    <w:rsid w:val="003E2B25"/>
    <w:rsid w:val="003E372D"/>
    <w:rsid w:val="003E425A"/>
    <w:rsid w:val="003E494C"/>
    <w:rsid w:val="003E504F"/>
    <w:rsid w:val="003E5C7E"/>
    <w:rsid w:val="003E626E"/>
    <w:rsid w:val="003E640C"/>
    <w:rsid w:val="003E71F5"/>
    <w:rsid w:val="003E71FA"/>
    <w:rsid w:val="003E79DC"/>
    <w:rsid w:val="003E7AC5"/>
    <w:rsid w:val="003F033E"/>
    <w:rsid w:val="003F0439"/>
    <w:rsid w:val="003F1AA5"/>
    <w:rsid w:val="003F2373"/>
    <w:rsid w:val="003F2525"/>
    <w:rsid w:val="003F27F0"/>
    <w:rsid w:val="003F2852"/>
    <w:rsid w:val="003F348C"/>
    <w:rsid w:val="003F50FE"/>
    <w:rsid w:val="003F522C"/>
    <w:rsid w:val="003F5C9A"/>
    <w:rsid w:val="003F5D73"/>
    <w:rsid w:val="003F7701"/>
    <w:rsid w:val="00400557"/>
    <w:rsid w:val="004005C8"/>
    <w:rsid w:val="004009E3"/>
    <w:rsid w:val="00401C9A"/>
    <w:rsid w:val="00402000"/>
    <w:rsid w:val="0040208C"/>
    <w:rsid w:val="0040234F"/>
    <w:rsid w:val="00402494"/>
    <w:rsid w:val="00403930"/>
    <w:rsid w:val="00403F1D"/>
    <w:rsid w:val="004044DC"/>
    <w:rsid w:val="00405915"/>
    <w:rsid w:val="0040623F"/>
    <w:rsid w:val="00407132"/>
    <w:rsid w:val="00407372"/>
    <w:rsid w:val="00407407"/>
    <w:rsid w:val="004078EC"/>
    <w:rsid w:val="004079D2"/>
    <w:rsid w:val="00407A74"/>
    <w:rsid w:val="00407B58"/>
    <w:rsid w:val="0041006C"/>
    <w:rsid w:val="004107B4"/>
    <w:rsid w:val="00410851"/>
    <w:rsid w:val="004108FC"/>
    <w:rsid w:val="00410A57"/>
    <w:rsid w:val="00410D7D"/>
    <w:rsid w:val="00411276"/>
    <w:rsid w:val="00411E45"/>
    <w:rsid w:val="004125D1"/>
    <w:rsid w:val="004125D7"/>
    <w:rsid w:val="0041295A"/>
    <w:rsid w:val="004137DB"/>
    <w:rsid w:val="00414003"/>
    <w:rsid w:val="004140FC"/>
    <w:rsid w:val="00414444"/>
    <w:rsid w:val="00414AF7"/>
    <w:rsid w:val="0041640A"/>
    <w:rsid w:val="00416411"/>
    <w:rsid w:val="0041680D"/>
    <w:rsid w:val="00416E5A"/>
    <w:rsid w:val="00417FD1"/>
    <w:rsid w:val="0042069D"/>
    <w:rsid w:val="00420710"/>
    <w:rsid w:val="00420CC9"/>
    <w:rsid w:val="0042131F"/>
    <w:rsid w:val="00421F6F"/>
    <w:rsid w:val="00421FC4"/>
    <w:rsid w:val="004229AD"/>
    <w:rsid w:val="00423315"/>
    <w:rsid w:val="004233CC"/>
    <w:rsid w:val="00424DA3"/>
    <w:rsid w:val="00425481"/>
    <w:rsid w:val="004269A4"/>
    <w:rsid w:val="00427AAB"/>
    <w:rsid w:val="00427E43"/>
    <w:rsid w:val="00430CFA"/>
    <w:rsid w:val="00431604"/>
    <w:rsid w:val="00431B0F"/>
    <w:rsid w:val="00431C5B"/>
    <w:rsid w:val="00431EA6"/>
    <w:rsid w:val="004322BD"/>
    <w:rsid w:val="004328B3"/>
    <w:rsid w:val="0043292B"/>
    <w:rsid w:val="00433306"/>
    <w:rsid w:val="004337EB"/>
    <w:rsid w:val="004339E8"/>
    <w:rsid w:val="004348EB"/>
    <w:rsid w:val="0043526F"/>
    <w:rsid w:val="00435487"/>
    <w:rsid w:val="004355D3"/>
    <w:rsid w:val="00436250"/>
    <w:rsid w:val="00436346"/>
    <w:rsid w:val="00436566"/>
    <w:rsid w:val="004368F0"/>
    <w:rsid w:val="00436AD3"/>
    <w:rsid w:val="004374F2"/>
    <w:rsid w:val="00440CCD"/>
    <w:rsid w:val="00440F2D"/>
    <w:rsid w:val="0044117D"/>
    <w:rsid w:val="004418C4"/>
    <w:rsid w:val="00441BC1"/>
    <w:rsid w:val="00441E94"/>
    <w:rsid w:val="00442275"/>
    <w:rsid w:val="00442297"/>
    <w:rsid w:val="00442D89"/>
    <w:rsid w:val="00442E8F"/>
    <w:rsid w:val="0044333D"/>
    <w:rsid w:val="004437E4"/>
    <w:rsid w:val="00443D6E"/>
    <w:rsid w:val="004445EA"/>
    <w:rsid w:val="00444A03"/>
    <w:rsid w:val="004456DE"/>
    <w:rsid w:val="00445B87"/>
    <w:rsid w:val="00445E7C"/>
    <w:rsid w:val="00445F34"/>
    <w:rsid w:val="00446822"/>
    <w:rsid w:val="00446E07"/>
    <w:rsid w:val="00446EA0"/>
    <w:rsid w:val="004473FB"/>
    <w:rsid w:val="00447551"/>
    <w:rsid w:val="00447921"/>
    <w:rsid w:val="00447C24"/>
    <w:rsid w:val="00447C60"/>
    <w:rsid w:val="00447CAB"/>
    <w:rsid w:val="0045067E"/>
    <w:rsid w:val="004507B5"/>
    <w:rsid w:val="00450F07"/>
    <w:rsid w:val="00451327"/>
    <w:rsid w:val="004513A1"/>
    <w:rsid w:val="00451478"/>
    <w:rsid w:val="00451515"/>
    <w:rsid w:val="00451BF1"/>
    <w:rsid w:val="00451E68"/>
    <w:rsid w:val="00452F9B"/>
    <w:rsid w:val="00452F9D"/>
    <w:rsid w:val="0045382C"/>
    <w:rsid w:val="00454A2D"/>
    <w:rsid w:val="0045553E"/>
    <w:rsid w:val="00455620"/>
    <w:rsid w:val="004557BE"/>
    <w:rsid w:val="00455BE2"/>
    <w:rsid w:val="0045611A"/>
    <w:rsid w:val="004561FE"/>
    <w:rsid w:val="00456AFD"/>
    <w:rsid w:val="00457385"/>
    <w:rsid w:val="00460524"/>
    <w:rsid w:val="004609D7"/>
    <w:rsid w:val="00460BFB"/>
    <w:rsid w:val="00460C66"/>
    <w:rsid w:val="00461008"/>
    <w:rsid w:val="0046130C"/>
    <w:rsid w:val="004614FF"/>
    <w:rsid w:val="0046164C"/>
    <w:rsid w:val="00461863"/>
    <w:rsid w:val="00461E94"/>
    <w:rsid w:val="0046215F"/>
    <w:rsid w:val="004624FD"/>
    <w:rsid w:val="00462B29"/>
    <w:rsid w:val="00462BFA"/>
    <w:rsid w:val="004636EE"/>
    <w:rsid w:val="00463853"/>
    <w:rsid w:val="00464078"/>
    <w:rsid w:val="004642A3"/>
    <w:rsid w:val="00464424"/>
    <w:rsid w:val="004646D0"/>
    <w:rsid w:val="0046485C"/>
    <w:rsid w:val="00464B98"/>
    <w:rsid w:val="00464DFF"/>
    <w:rsid w:val="00465082"/>
    <w:rsid w:val="00465758"/>
    <w:rsid w:val="004657AE"/>
    <w:rsid w:val="0046755B"/>
    <w:rsid w:val="0046788A"/>
    <w:rsid w:val="00470617"/>
    <w:rsid w:val="00470CDB"/>
    <w:rsid w:val="00470D5E"/>
    <w:rsid w:val="004714F1"/>
    <w:rsid w:val="00471597"/>
    <w:rsid w:val="004717E1"/>
    <w:rsid w:val="00471E2D"/>
    <w:rsid w:val="00472217"/>
    <w:rsid w:val="0047255A"/>
    <w:rsid w:val="00472760"/>
    <w:rsid w:val="00472936"/>
    <w:rsid w:val="00472CD2"/>
    <w:rsid w:val="00472E6F"/>
    <w:rsid w:val="00472FB3"/>
    <w:rsid w:val="00473094"/>
    <w:rsid w:val="004736BB"/>
    <w:rsid w:val="004741C7"/>
    <w:rsid w:val="00474870"/>
    <w:rsid w:val="00474B26"/>
    <w:rsid w:val="00475242"/>
    <w:rsid w:val="00475679"/>
    <w:rsid w:val="004765D9"/>
    <w:rsid w:val="0047735E"/>
    <w:rsid w:val="00477BE4"/>
    <w:rsid w:val="004800EF"/>
    <w:rsid w:val="004804CE"/>
    <w:rsid w:val="004813E2"/>
    <w:rsid w:val="004816B0"/>
    <w:rsid w:val="00481741"/>
    <w:rsid w:val="0048186F"/>
    <w:rsid w:val="00481880"/>
    <w:rsid w:val="00481CC3"/>
    <w:rsid w:val="00481FC7"/>
    <w:rsid w:val="004820F1"/>
    <w:rsid w:val="0048232F"/>
    <w:rsid w:val="004824E0"/>
    <w:rsid w:val="004828B2"/>
    <w:rsid w:val="00482B40"/>
    <w:rsid w:val="00482EEB"/>
    <w:rsid w:val="00483244"/>
    <w:rsid w:val="0048356F"/>
    <w:rsid w:val="0048363A"/>
    <w:rsid w:val="00483B23"/>
    <w:rsid w:val="00483BF3"/>
    <w:rsid w:val="004848FF"/>
    <w:rsid w:val="0048492F"/>
    <w:rsid w:val="00484F32"/>
    <w:rsid w:val="00484F69"/>
    <w:rsid w:val="00485E2D"/>
    <w:rsid w:val="0048647D"/>
    <w:rsid w:val="0048690F"/>
    <w:rsid w:val="00486B2E"/>
    <w:rsid w:val="00486B87"/>
    <w:rsid w:val="00487317"/>
    <w:rsid w:val="004874F4"/>
    <w:rsid w:val="0048772F"/>
    <w:rsid w:val="004902FE"/>
    <w:rsid w:val="00490337"/>
    <w:rsid w:val="004912F5"/>
    <w:rsid w:val="0049141B"/>
    <w:rsid w:val="00491477"/>
    <w:rsid w:val="00491D29"/>
    <w:rsid w:val="00491DF8"/>
    <w:rsid w:val="00492695"/>
    <w:rsid w:val="004926FD"/>
    <w:rsid w:val="00492AB9"/>
    <w:rsid w:val="00493011"/>
    <w:rsid w:val="004930C1"/>
    <w:rsid w:val="004932A0"/>
    <w:rsid w:val="00493640"/>
    <w:rsid w:val="00493C2B"/>
    <w:rsid w:val="00493CFE"/>
    <w:rsid w:val="00493F92"/>
    <w:rsid w:val="004941BF"/>
    <w:rsid w:val="00494A8C"/>
    <w:rsid w:val="00496140"/>
    <w:rsid w:val="00496EDA"/>
    <w:rsid w:val="00496F8A"/>
    <w:rsid w:val="00497532"/>
    <w:rsid w:val="004977A1"/>
    <w:rsid w:val="004A0E3D"/>
    <w:rsid w:val="004A15E0"/>
    <w:rsid w:val="004A1B29"/>
    <w:rsid w:val="004A237D"/>
    <w:rsid w:val="004A237E"/>
    <w:rsid w:val="004A3A57"/>
    <w:rsid w:val="004A42F3"/>
    <w:rsid w:val="004A4456"/>
    <w:rsid w:val="004A463D"/>
    <w:rsid w:val="004A4989"/>
    <w:rsid w:val="004A4C5F"/>
    <w:rsid w:val="004A5009"/>
    <w:rsid w:val="004A5A52"/>
    <w:rsid w:val="004A6282"/>
    <w:rsid w:val="004A6925"/>
    <w:rsid w:val="004A6E04"/>
    <w:rsid w:val="004A7004"/>
    <w:rsid w:val="004A7495"/>
    <w:rsid w:val="004A773F"/>
    <w:rsid w:val="004A7ABA"/>
    <w:rsid w:val="004A7C7D"/>
    <w:rsid w:val="004A7E0E"/>
    <w:rsid w:val="004B0300"/>
    <w:rsid w:val="004B04BB"/>
    <w:rsid w:val="004B0609"/>
    <w:rsid w:val="004B0C5D"/>
    <w:rsid w:val="004B0CE2"/>
    <w:rsid w:val="004B1129"/>
    <w:rsid w:val="004B13AC"/>
    <w:rsid w:val="004B1633"/>
    <w:rsid w:val="004B1C3D"/>
    <w:rsid w:val="004B36A0"/>
    <w:rsid w:val="004B3A1E"/>
    <w:rsid w:val="004B44E4"/>
    <w:rsid w:val="004B4BDE"/>
    <w:rsid w:val="004B5C45"/>
    <w:rsid w:val="004B6A27"/>
    <w:rsid w:val="004B6A6B"/>
    <w:rsid w:val="004B6EEE"/>
    <w:rsid w:val="004B7BB3"/>
    <w:rsid w:val="004C02CB"/>
    <w:rsid w:val="004C0A0C"/>
    <w:rsid w:val="004C1207"/>
    <w:rsid w:val="004C171D"/>
    <w:rsid w:val="004C17F9"/>
    <w:rsid w:val="004C1A3E"/>
    <w:rsid w:val="004C1E60"/>
    <w:rsid w:val="004C1ECD"/>
    <w:rsid w:val="004C1EE4"/>
    <w:rsid w:val="004C2FA4"/>
    <w:rsid w:val="004C3AF6"/>
    <w:rsid w:val="004C3D36"/>
    <w:rsid w:val="004C4573"/>
    <w:rsid w:val="004C46AB"/>
    <w:rsid w:val="004C48A1"/>
    <w:rsid w:val="004C510A"/>
    <w:rsid w:val="004C556D"/>
    <w:rsid w:val="004C5D03"/>
    <w:rsid w:val="004C65DB"/>
    <w:rsid w:val="004C6667"/>
    <w:rsid w:val="004C6EAF"/>
    <w:rsid w:val="004C7051"/>
    <w:rsid w:val="004C706F"/>
    <w:rsid w:val="004C77C0"/>
    <w:rsid w:val="004C7BB4"/>
    <w:rsid w:val="004C7D9E"/>
    <w:rsid w:val="004D0343"/>
    <w:rsid w:val="004D0455"/>
    <w:rsid w:val="004D0E2B"/>
    <w:rsid w:val="004D1347"/>
    <w:rsid w:val="004D1AB6"/>
    <w:rsid w:val="004D27D8"/>
    <w:rsid w:val="004D29BD"/>
    <w:rsid w:val="004D2C89"/>
    <w:rsid w:val="004D2F22"/>
    <w:rsid w:val="004D3169"/>
    <w:rsid w:val="004D3DBF"/>
    <w:rsid w:val="004D3F18"/>
    <w:rsid w:val="004D4451"/>
    <w:rsid w:val="004D4962"/>
    <w:rsid w:val="004D511E"/>
    <w:rsid w:val="004D579F"/>
    <w:rsid w:val="004D5D79"/>
    <w:rsid w:val="004D68CE"/>
    <w:rsid w:val="004D6C07"/>
    <w:rsid w:val="004D6EB4"/>
    <w:rsid w:val="004D7124"/>
    <w:rsid w:val="004D7B12"/>
    <w:rsid w:val="004D7D24"/>
    <w:rsid w:val="004E021A"/>
    <w:rsid w:val="004E0511"/>
    <w:rsid w:val="004E0C1A"/>
    <w:rsid w:val="004E0E1A"/>
    <w:rsid w:val="004E0EF0"/>
    <w:rsid w:val="004E13D9"/>
    <w:rsid w:val="004E1C41"/>
    <w:rsid w:val="004E1DD0"/>
    <w:rsid w:val="004E1E45"/>
    <w:rsid w:val="004E1F60"/>
    <w:rsid w:val="004E2143"/>
    <w:rsid w:val="004E24FC"/>
    <w:rsid w:val="004E2AEE"/>
    <w:rsid w:val="004E2C2F"/>
    <w:rsid w:val="004E3111"/>
    <w:rsid w:val="004E32BA"/>
    <w:rsid w:val="004E32ED"/>
    <w:rsid w:val="004E353A"/>
    <w:rsid w:val="004E460C"/>
    <w:rsid w:val="004E470C"/>
    <w:rsid w:val="004E5395"/>
    <w:rsid w:val="004E575F"/>
    <w:rsid w:val="004E57D8"/>
    <w:rsid w:val="004E5EDD"/>
    <w:rsid w:val="004E79B2"/>
    <w:rsid w:val="004E7AB3"/>
    <w:rsid w:val="004E7C0F"/>
    <w:rsid w:val="004E7D7B"/>
    <w:rsid w:val="004F0C98"/>
    <w:rsid w:val="004F1551"/>
    <w:rsid w:val="004F2766"/>
    <w:rsid w:val="004F3021"/>
    <w:rsid w:val="004F4696"/>
    <w:rsid w:val="004F480D"/>
    <w:rsid w:val="004F4C46"/>
    <w:rsid w:val="004F5348"/>
    <w:rsid w:val="004F54BF"/>
    <w:rsid w:val="004F5520"/>
    <w:rsid w:val="004F59E0"/>
    <w:rsid w:val="004F5DDA"/>
    <w:rsid w:val="004F61D4"/>
    <w:rsid w:val="004F6386"/>
    <w:rsid w:val="004F6906"/>
    <w:rsid w:val="004F6B25"/>
    <w:rsid w:val="004F6CDB"/>
    <w:rsid w:val="004F6E73"/>
    <w:rsid w:val="004F7134"/>
    <w:rsid w:val="004F7663"/>
    <w:rsid w:val="004F7998"/>
    <w:rsid w:val="0050088E"/>
    <w:rsid w:val="0050102A"/>
    <w:rsid w:val="00501926"/>
    <w:rsid w:val="0050249C"/>
    <w:rsid w:val="00503142"/>
    <w:rsid w:val="00503EA8"/>
    <w:rsid w:val="005041B2"/>
    <w:rsid w:val="00504952"/>
    <w:rsid w:val="00504A5F"/>
    <w:rsid w:val="005050BD"/>
    <w:rsid w:val="00505587"/>
    <w:rsid w:val="005060C8"/>
    <w:rsid w:val="00506850"/>
    <w:rsid w:val="00506853"/>
    <w:rsid w:val="00506D73"/>
    <w:rsid w:val="005075D2"/>
    <w:rsid w:val="00507A9E"/>
    <w:rsid w:val="00507B05"/>
    <w:rsid w:val="005110E8"/>
    <w:rsid w:val="00511682"/>
    <w:rsid w:val="005116AF"/>
    <w:rsid w:val="00511B42"/>
    <w:rsid w:val="00511CE4"/>
    <w:rsid w:val="00511DF1"/>
    <w:rsid w:val="00512706"/>
    <w:rsid w:val="005129D3"/>
    <w:rsid w:val="0051333D"/>
    <w:rsid w:val="00514654"/>
    <w:rsid w:val="00514A84"/>
    <w:rsid w:val="00514BE4"/>
    <w:rsid w:val="00514EC9"/>
    <w:rsid w:val="00515BC5"/>
    <w:rsid w:val="00515CEE"/>
    <w:rsid w:val="005164AB"/>
    <w:rsid w:val="00516CBB"/>
    <w:rsid w:val="00516D44"/>
    <w:rsid w:val="00516D72"/>
    <w:rsid w:val="00516ECD"/>
    <w:rsid w:val="0051729A"/>
    <w:rsid w:val="00517363"/>
    <w:rsid w:val="005173B1"/>
    <w:rsid w:val="005175A2"/>
    <w:rsid w:val="005177EA"/>
    <w:rsid w:val="005200EE"/>
    <w:rsid w:val="005200FF"/>
    <w:rsid w:val="00521108"/>
    <w:rsid w:val="0052139B"/>
    <w:rsid w:val="005213F9"/>
    <w:rsid w:val="00521DDF"/>
    <w:rsid w:val="005234ED"/>
    <w:rsid w:val="005239B4"/>
    <w:rsid w:val="005239B5"/>
    <w:rsid w:val="0052440D"/>
    <w:rsid w:val="0052442E"/>
    <w:rsid w:val="00524809"/>
    <w:rsid w:val="005248B0"/>
    <w:rsid w:val="005248F3"/>
    <w:rsid w:val="005249E5"/>
    <w:rsid w:val="00525807"/>
    <w:rsid w:val="00525E5E"/>
    <w:rsid w:val="00525E66"/>
    <w:rsid w:val="005263E0"/>
    <w:rsid w:val="00526914"/>
    <w:rsid w:val="00526CD6"/>
    <w:rsid w:val="00527526"/>
    <w:rsid w:val="00527A9B"/>
    <w:rsid w:val="00527E96"/>
    <w:rsid w:val="00530DB8"/>
    <w:rsid w:val="00530EB2"/>
    <w:rsid w:val="00530F8E"/>
    <w:rsid w:val="0053121F"/>
    <w:rsid w:val="00531680"/>
    <w:rsid w:val="00531715"/>
    <w:rsid w:val="00531A4E"/>
    <w:rsid w:val="00531B77"/>
    <w:rsid w:val="00531F52"/>
    <w:rsid w:val="005320D2"/>
    <w:rsid w:val="00532494"/>
    <w:rsid w:val="00532FCC"/>
    <w:rsid w:val="0053328F"/>
    <w:rsid w:val="00533B4A"/>
    <w:rsid w:val="005343CC"/>
    <w:rsid w:val="00534CFC"/>
    <w:rsid w:val="005352F6"/>
    <w:rsid w:val="00535F49"/>
    <w:rsid w:val="00536305"/>
    <w:rsid w:val="00536D88"/>
    <w:rsid w:val="00536E12"/>
    <w:rsid w:val="00536F35"/>
    <w:rsid w:val="00537454"/>
    <w:rsid w:val="005374CB"/>
    <w:rsid w:val="0054012E"/>
    <w:rsid w:val="00540848"/>
    <w:rsid w:val="00540A59"/>
    <w:rsid w:val="00541692"/>
    <w:rsid w:val="00543450"/>
    <w:rsid w:val="00543A12"/>
    <w:rsid w:val="00543D2F"/>
    <w:rsid w:val="00543E73"/>
    <w:rsid w:val="00544255"/>
    <w:rsid w:val="005444BD"/>
    <w:rsid w:val="00544691"/>
    <w:rsid w:val="00544C0A"/>
    <w:rsid w:val="00545668"/>
    <w:rsid w:val="00545712"/>
    <w:rsid w:val="005457C0"/>
    <w:rsid w:val="00545A96"/>
    <w:rsid w:val="00545DFD"/>
    <w:rsid w:val="005464F5"/>
    <w:rsid w:val="00546959"/>
    <w:rsid w:val="00546B20"/>
    <w:rsid w:val="005471D3"/>
    <w:rsid w:val="00547355"/>
    <w:rsid w:val="00547EEB"/>
    <w:rsid w:val="005507A0"/>
    <w:rsid w:val="00550AAF"/>
    <w:rsid w:val="005514B1"/>
    <w:rsid w:val="00551521"/>
    <w:rsid w:val="00551C58"/>
    <w:rsid w:val="00551EC4"/>
    <w:rsid w:val="005521F5"/>
    <w:rsid w:val="005522FA"/>
    <w:rsid w:val="005523E1"/>
    <w:rsid w:val="0055248B"/>
    <w:rsid w:val="00552808"/>
    <w:rsid w:val="00552AC1"/>
    <w:rsid w:val="00552C93"/>
    <w:rsid w:val="005531FC"/>
    <w:rsid w:val="00553D04"/>
    <w:rsid w:val="00554CCC"/>
    <w:rsid w:val="005553C0"/>
    <w:rsid w:val="005557A8"/>
    <w:rsid w:val="00556A20"/>
    <w:rsid w:val="00556C09"/>
    <w:rsid w:val="00557548"/>
    <w:rsid w:val="00557E6A"/>
    <w:rsid w:val="0056039D"/>
    <w:rsid w:val="00560F6A"/>
    <w:rsid w:val="00560FE5"/>
    <w:rsid w:val="00561082"/>
    <w:rsid w:val="00561580"/>
    <w:rsid w:val="005619DA"/>
    <w:rsid w:val="005622D2"/>
    <w:rsid w:val="00562768"/>
    <w:rsid w:val="00562920"/>
    <w:rsid w:val="00563A7B"/>
    <w:rsid w:val="00563B0D"/>
    <w:rsid w:val="005641EC"/>
    <w:rsid w:val="005645DF"/>
    <w:rsid w:val="005655A3"/>
    <w:rsid w:val="00565890"/>
    <w:rsid w:val="0056674E"/>
    <w:rsid w:val="005668A3"/>
    <w:rsid w:val="005669CF"/>
    <w:rsid w:val="00566F0B"/>
    <w:rsid w:val="00566FBD"/>
    <w:rsid w:val="005675B3"/>
    <w:rsid w:val="0056798F"/>
    <w:rsid w:val="00567D9D"/>
    <w:rsid w:val="00571552"/>
    <w:rsid w:val="0057166E"/>
    <w:rsid w:val="00571737"/>
    <w:rsid w:val="00571DE8"/>
    <w:rsid w:val="005723BF"/>
    <w:rsid w:val="00572ADD"/>
    <w:rsid w:val="00573ADE"/>
    <w:rsid w:val="0057561C"/>
    <w:rsid w:val="0057586D"/>
    <w:rsid w:val="00575F37"/>
    <w:rsid w:val="00576963"/>
    <w:rsid w:val="00576D54"/>
    <w:rsid w:val="005778E0"/>
    <w:rsid w:val="00577906"/>
    <w:rsid w:val="005803EE"/>
    <w:rsid w:val="00580441"/>
    <w:rsid w:val="0058090C"/>
    <w:rsid w:val="00580B1C"/>
    <w:rsid w:val="005811DF"/>
    <w:rsid w:val="00581D67"/>
    <w:rsid w:val="005820B5"/>
    <w:rsid w:val="005827FC"/>
    <w:rsid w:val="00582905"/>
    <w:rsid w:val="0058391B"/>
    <w:rsid w:val="00583E39"/>
    <w:rsid w:val="00583EF4"/>
    <w:rsid w:val="00584188"/>
    <w:rsid w:val="00584278"/>
    <w:rsid w:val="00584677"/>
    <w:rsid w:val="005852F9"/>
    <w:rsid w:val="005855E2"/>
    <w:rsid w:val="00585B51"/>
    <w:rsid w:val="00585D51"/>
    <w:rsid w:val="00585E8A"/>
    <w:rsid w:val="005861B7"/>
    <w:rsid w:val="0058640F"/>
    <w:rsid w:val="0058670B"/>
    <w:rsid w:val="00586713"/>
    <w:rsid w:val="005868B1"/>
    <w:rsid w:val="005870C9"/>
    <w:rsid w:val="0058746B"/>
    <w:rsid w:val="005875B0"/>
    <w:rsid w:val="00587A8D"/>
    <w:rsid w:val="00587BD1"/>
    <w:rsid w:val="00587F34"/>
    <w:rsid w:val="00590A71"/>
    <w:rsid w:val="00590E9F"/>
    <w:rsid w:val="00590FBC"/>
    <w:rsid w:val="00591073"/>
    <w:rsid w:val="00592B1A"/>
    <w:rsid w:val="00592DE6"/>
    <w:rsid w:val="005936DE"/>
    <w:rsid w:val="00593C61"/>
    <w:rsid w:val="00594BD3"/>
    <w:rsid w:val="00595151"/>
    <w:rsid w:val="0059551F"/>
    <w:rsid w:val="00596483"/>
    <w:rsid w:val="005965C9"/>
    <w:rsid w:val="00597152"/>
    <w:rsid w:val="00597A78"/>
    <w:rsid w:val="00597D9D"/>
    <w:rsid w:val="00597E6F"/>
    <w:rsid w:val="00597EDD"/>
    <w:rsid w:val="005A0283"/>
    <w:rsid w:val="005A02ED"/>
    <w:rsid w:val="005A07F3"/>
    <w:rsid w:val="005A1A07"/>
    <w:rsid w:val="005A1C33"/>
    <w:rsid w:val="005A1F89"/>
    <w:rsid w:val="005A203F"/>
    <w:rsid w:val="005A22FB"/>
    <w:rsid w:val="005A2970"/>
    <w:rsid w:val="005A2A9D"/>
    <w:rsid w:val="005A2C87"/>
    <w:rsid w:val="005A315D"/>
    <w:rsid w:val="005A32A1"/>
    <w:rsid w:val="005A3511"/>
    <w:rsid w:val="005A386F"/>
    <w:rsid w:val="005A3C23"/>
    <w:rsid w:val="005A3FF3"/>
    <w:rsid w:val="005A42D6"/>
    <w:rsid w:val="005A4505"/>
    <w:rsid w:val="005A53BC"/>
    <w:rsid w:val="005A685B"/>
    <w:rsid w:val="005A687E"/>
    <w:rsid w:val="005A693A"/>
    <w:rsid w:val="005A717F"/>
    <w:rsid w:val="005A7504"/>
    <w:rsid w:val="005A75C9"/>
    <w:rsid w:val="005A7B57"/>
    <w:rsid w:val="005A7C3C"/>
    <w:rsid w:val="005A7DB4"/>
    <w:rsid w:val="005B0113"/>
    <w:rsid w:val="005B0392"/>
    <w:rsid w:val="005B0534"/>
    <w:rsid w:val="005B0E2C"/>
    <w:rsid w:val="005B16E8"/>
    <w:rsid w:val="005B1A25"/>
    <w:rsid w:val="005B23D3"/>
    <w:rsid w:val="005B24DD"/>
    <w:rsid w:val="005B2CC7"/>
    <w:rsid w:val="005B3009"/>
    <w:rsid w:val="005B32C9"/>
    <w:rsid w:val="005B3370"/>
    <w:rsid w:val="005B33CE"/>
    <w:rsid w:val="005B3557"/>
    <w:rsid w:val="005B3F32"/>
    <w:rsid w:val="005B45D7"/>
    <w:rsid w:val="005B4C48"/>
    <w:rsid w:val="005B4EFD"/>
    <w:rsid w:val="005B553C"/>
    <w:rsid w:val="005B5A68"/>
    <w:rsid w:val="005B5EA3"/>
    <w:rsid w:val="005B605D"/>
    <w:rsid w:val="005B6711"/>
    <w:rsid w:val="005B6BDB"/>
    <w:rsid w:val="005B6C99"/>
    <w:rsid w:val="005B72A6"/>
    <w:rsid w:val="005B77CE"/>
    <w:rsid w:val="005B7839"/>
    <w:rsid w:val="005B789F"/>
    <w:rsid w:val="005C01CC"/>
    <w:rsid w:val="005C0486"/>
    <w:rsid w:val="005C0576"/>
    <w:rsid w:val="005C16E3"/>
    <w:rsid w:val="005C1F8C"/>
    <w:rsid w:val="005C22B2"/>
    <w:rsid w:val="005C2544"/>
    <w:rsid w:val="005C27BC"/>
    <w:rsid w:val="005C28A5"/>
    <w:rsid w:val="005C2F3D"/>
    <w:rsid w:val="005C3456"/>
    <w:rsid w:val="005C3D7E"/>
    <w:rsid w:val="005C3F42"/>
    <w:rsid w:val="005C4D43"/>
    <w:rsid w:val="005C4DC7"/>
    <w:rsid w:val="005C58FF"/>
    <w:rsid w:val="005C5E90"/>
    <w:rsid w:val="005C64AE"/>
    <w:rsid w:val="005C66D1"/>
    <w:rsid w:val="005C6EC7"/>
    <w:rsid w:val="005C703C"/>
    <w:rsid w:val="005C7B4E"/>
    <w:rsid w:val="005C7F0A"/>
    <w:rsid w:val="005D0C20"/>
    <w:rsid w:val="005D0ED4"/>
    <w:rsid w:val="005D2010"/>
    <w:rsid w:val="005D3301"/>
    <w:rsid w:val="005D3434"/>
    <w:rsid w:val="005D3BB1"/>
    <w:rsid w:val="005D4583"/>
    <w:rsid w:val="005D4EE3"/>
    <w:rsid w:val="005D5112"/>
    <w:rsid w:val="005D5333"/>
    <w:rsid w:val="005D61EF"/>
    <w:rsid w:val="005D64DE"/>
    <w:rsid w:val="005D6685"/>
    <w:rsid w:val="005D67DC"/>
    <w:rsid w:val="005D6B9C"/>
    <w:rsid w:val="005D6C77"/>
    <w:rsid w:val="005D6D57"/>
    <w:rsid w:val="005D6DC5"/>
    <w:rsid w:val="005D72E5"/>
    <w:rsid w:val="005D761C"/>
    <w:rsid w:val="005E03BA"/>
    <w:rsid w:val="005E08C1"/>
    <w:rsid w:val="005E12D6"/>
    <w:rsid w:val="005E19C4"/>
    <w:rsid w:val="005E2734"/>
    <w:rsid w:val="005E27CE"/>
    <w:rsid w:val="005E2B9E"/>
    <w:rsid w:val="005E3625"/>
    <w:rsid w:val="005E3F0B"/>
    <w:rsid w:val="005E4320"/>
    <w:rsid w:val="005E44C4"/>
    <w:rsid w:val="005E5406"/>
    <w:rsid w:val="005E579D"/>
    <w:rsid w:val="005E6241"/>
    <w:rsid w:val="005E6623"/>
    <w:rsid w:val="005E6951"/>
    <w:rsid w:val="005E6A32"/>
    <w:rsid w:val="005E6DD5"/>
    <w:rsid w:val="005E6EEA"/>
    <w:rsid w:val="005E72E9"/>
    <w:rsid w:val="005E7E97"/>
    <w:rsid w:val="005F0043"/>
    <w:rsid w:val="005F00AA"/>
    <w:rsid w:val="005F0918"/>
    <w:rsid w:val="005F0BDC"/>
    <w:rsid w:val="005F0E5E"/>
    <w:rsid w:val="005F20CC"/>
    <w:rsid w:val="005F2391"/>
    <w:rsid w:val="005F2963"/>
    <w:rsid w:val="005F2F14"/>
    <w:rsid w:val="005F34D3"/>
    <w:rsid w:val="005F3613"/>
    <w:rsid w:val="005F3F6F"/>
    <w:rsid w:val="005F3FDD"/>
    <w:rsid w:val="005F474C"/>
    <w:rsid w:val="005F47EB"/>
    <w:rsid w:val="005F4B87"/>
    <w:rsid w:val="005F59F4"/>
    <w:rsid w:val="005F600E"/>
    <w:rsid w:val="005F6077"/>
    <w:rsid w:val="005F6B2A"/>
    <w:rsid w:val="005F6C81"/>
    <w:rsid w:val="005F6F3A"/>
    <w:rsid w:val="005F74C5"/>
    <w:rsid w:val="005F7644"/>
    <w:rsid w:val="005F7965"/>
    <w:rsid w:val="005F7C07"/>
    <w:rsid w:val="00600889"/>
    <w:rsid w:val="00600C7D"/>
    <w:rsid w:val="00600D27"/>
    <w:rsid w:val="00601535"/>
    <w:rsid w:val="0060161C"/>
    <w:rsid w:val="00601BFC"/>
    <w:rsid w:val="00601DBD"/>
    <w:rsid w:val="006024A2"/>
    <w:rsid w:val="00602790"/>
    <w:rsid w:val="00602FCA"/>
    <w:rsid w:val="00603499"/>
    <w:rsid w:val="00603531"/>
    <w:rsid w:val="006042BE"/>
    <w:rsid w:val="0060494E"/>
    <w:rsid w:val="00604F0B"/>
    <w:rsid w:val="00606077"/>
    <w:rsid w:val="0060695A"/>
    <w:rsid w:val="00606C7D"/>
    <w:rsid w:val="006071B6"/>
    <w:rsid w:val="006072F2"/>
    <w:rsid w:val="006103F0"/>
    <w:rsid w:val="006105DA"/>
    <w:rsid w:val="00610C42"/>
    <w:rsid w:val="00610E4B"/>
    <w:rsid w:val="0061122A"/>
    <w:rsid w:val="00611921"/>
    <w:rsid w:val="00611C07"/>
    <w:rsid w:val="00611C1B"/>
    <w:rsid w:val="00612C03"/>
    <w:rsid w:val="00612C92"/>
    <w:rsid w:val="00612F27"/>
    <w:rsid w:val="00613265"/>
    <w:rsid w:val="00613313"/>
    <w:rsid w:val="0061379F"/>
    <w:rsid w:val="00613B0B"/>
    <w:rsid w:val="00613CF9"/>
    <w:rsid w:val="006144D5"/>
    <w:rsid w:val="006147D1"/>
    <w:rsid w:val="00614D52"/>
    <w:rsid w:val="00615630"/>
    <w:rsid w:val="00615891"/>
    <w:rsid w:val="006166B4"/>
    <w:rsid w:val="00616E0E"/>
    <w:rsid w:val="006171B2"/>
    <w:rsid w:val="00617720"/>
    <w:rsid w:val="0062030C"/>
    <w:rsid w:val="006207BC"/>
    <w:rsid w:val="006210AA"/>
    <w:rsid w:val="00621836"/>
    <w:rsid w:val="006219B3"/>
    <w:rsid w:val="006219E2"/>
    <w:rsid w:val="006223F5"/>
    <w:rsid w:val="0062250F"/>
    <w:rsid w:val="00622E01"/>
    <w:rsid w:val="00622E2C"/>
    <w:rsid w:val="00622F50"/>
    <w:rsid w:val="0062305D"/>
    <w:rsid w:val="00623F3E"/>
    <w:rsid w:val="006242A3"/>
    <w:rsid w:val="0062488C"/>
    <w:rsid w:val="00624E08"/>
    <w:rsid w:val="00624E0D"/>
    <w:rsid w:val="006259DF"/>
    <w:rsid w:val="00625D8E"/>
    <w:rsid w:val="00625F32"/>
    <w:rsid w:val="00625F46"/>
    <w:rsid w:val="00625FAE"/>
    <w:rsid w:val="006272EB"/>
    <w:rsid w:val="00627300"/>
    <w:rsid w:val="00632098"/>
    <w:rsid w:val="006328F8"/>
    <w:rsid w:val="00632B6E"/>
    <w:rsid w:val="00633A1F"/>
    <w:rsid w:val="00633D24"/>
    <w:rsid w:val="00633FB5"/>
    <w:rsid w:val="00634346"/>
    <w:rsid w:val="0063472E"/>
    <w:rsid w:val="00635D64"/>
    <w:rsid w:val="00636DA0"/>
    <w:rsid w:val="0063755A"/>
    <w:rsid w:val="00637C8C"/>
    <w:rsid w:val="00637F44"/>
    <w:rsid w:val="00637FB9"/>
    <w:rsid w:val="0064028D"/>
    <w:rsid w:val="00640402"/>
    <w:rsid w:val="00641948"/>
    <w:rsid w:val="00641980"/>
    <w:rsid w:val="0064199F"/>
    <w:rsid w:val="006419F6"/>
    <w:rsid w:val="00641B13"/>
    <w:rsid w:val="00641C77"/>
    <w:rsid w:val="00642281"/>
    <w:rsid w:val="006438D0"/>
    <w:rsid w:val="00643C39"/>
    <w:rsid w:val="0064558C"/>
    <w:rsid w:val="00646F22"/>
    <w:rsid w:val="00647245"/>
    <w:rsid w:val="00647747"/>
    <w:rsid w:val="00647797"/>
    <w:rsid w:val="00647840"/>
    <w:rsid w:val="0064798C"/>
    <w:rsid w:val="00650041"/>
    <w:rsid w:val="006504A9"/>
    <w:rsid w:val="00650A37"/>
    <w:rsid w:val="00650D5C"/>
    <w:rsid w:val="00651435"/>
    <w:rsid w:val="0065194F"/>
    <w:rsid w:val="00651D67"/>
    <w:rsid w:val="00651DCA"/>
    <w:rsid w:val="00651EFF"/>
    <w:rsid w:val="00652018"/>
    <w:rsid w:val="006526C3"/>
    <w:rsid w:val="006527AC"/>
    <w:rsid w:val="0065280D"/>
    <w:rsid w:val="00652A0A"/>
    <w:rsid w:val="00652DC7"/>
    <w:rsid w:val="006537F1"/>
    <w:rsid w:val="00653A2D"/>
    <w:rsid w:val="00653AE8"/>
    <w:rsid w:val="0065409C"/>
    <w:rsid w:val="006543EA"/>
    <w:rsid w:val="0065514C"/>
    <w:rsid w:val="00655933"/>
    <w:rsid w:val="00655F59"/>
    <w:rsid w:val="00656284"/>
    <w:rsid w:val="00656354"/>
    <w:rsid w:val="006565E8"/>
    <w:rsid w:val="00657D96"/>
    <w:rsid w:val="00661BDA"/>
    <w:rsid w:val="0066201A"/>
    <w:rsid w:val="006627A8"/>
    <w:rsid w:val="006628DD"/>
    <w:rsid w:val="00662D90"/>
    <w:rsid w:val="00663132"/>
    <w:rsid w:val="006635E7"/>
    <w:rsid w:val="00664B6C"/>
    <w:rsid w:val="00665646"/>
    <w:rsid w:val="00665833"/>
    <w:rsid w:val="00665934"/>
    <w:rsid w:val="00665AB0"/>
    <w:rsid w:val="00666354"/>
    <w:rsid w:val="00666C95"/>
    <w:rsid w:val="00670693"/>
    <w:rsid w:val="00670857"/>
    <w:rsid w:val="00670880"/>
    <w:rsid w:val="006708E3"/>
    <w:rsid w:val="006714C4"/>
    <w:rsid w:val="0067162E"/>
    <w:rsid w:val="00672365"/>
    <w:rsid w:val="006734DE"/>
    <w:rsid w:val="00673DBB"/>
    <w:rsid w:val="00673F6E"/>
    <w:rsid w:val="00674423"/>
    <w:rsid w:val="00674659"/>
    <w:rsid w:val="00674ADC"/>
    <w:rsid w:val="00674BEE"/>
    <w:rsid w:val="00674F8C"/>
    <w:rsid w:val="00675169"/>
    <w:rsid w:val="006754CB"/>
    <w:rsid w:val="006759A9"/>
    <w:rsid w:val="00675D81"/>
    <w:rsid w:val="00676A2C"/>
    <w:rsid w:val="00680F73"/>
    <w:rsid w:val="006820E8"/>
    <w:rsid w:val="0068239A"/>
    <w:rsid w:val="006823B2"/>
    <w:rsid w:val="006824EA"/>
    <w:rsid w:val="006830AB"/>
    <w:rsid w:val="00683ADD"/>
    <w:rsid w:val="00683E74"/>
    <w:rsid w:val="00684A00"/>
    <w:rsid w:val="00684FE6"/>
    <w:rsid w:val="00685074"/>
    <w:rsid w:val="006859F9"/>
    <w:rsid w:val="00686183"/>
    <w:rsid w:val="006862B0"/>
    <w:rsid w:val="00686473"/>
    <w:rsid w:val="006869C6"/>
    <w:rsid w:val="00686FBF"/>
    <w:rsid w:val="00687122"/>
    <w:rsid w:val="00687B27"/>
    <w:rsid w:val="00687C1B"/>
    <w:rsid w:val="006905C8"/>
    <w:rsid w:val="006908D2"/>
    <w:rsid w:val="00690F0C"/>
    <w:rsid w:val="006910F6"/>
    <w:rsid w:val="00691749"/>
    <w:rsid w:val="0069187A"/>
    <w:rsid w:val="0069281D"/>
    <w:rsid w:val="00693256"/>
    <w:rsid w:val="006933D7"/>
    <w:rsid w:val="00693750"/>
    <w:rsid w:val="00693B63"/>
    <w:rsid w:val="00693C50"/>
    <w:rsid w:val="00694089"/>
    <w:rsid w:val="00694D31"/>
    <w:rsid w:val="00694DAB"/>
    <w:rsid w:val="0069578F"/>
    <w:rsid w:val="00695E03"/>
    <w:rsid w:val="00696907"/>
    <w:rsid w:val="00696E8C"/>
    <w:rsid w:val="00696FDC"/>
    <w:rsid w:val="0069711F"/>
    <w:rsid w:val="00697701"/>
    <w:rsid w:val="00697A59"/>
    <w:rsid w:val="00697BC2"/>
    <w:rsid w:val="00697C78"/>
    <w:rsid w:val="006A168E"/>
    <w:rsid w:val="006A20E4"/>
    <w:rsid w:val="006A2CC3"/>
    <w:rsid w:val="006A2FE8"/>
    <w:rsid w:val="006A3934"/>
    <w:rsid w:val="006A3A6C"/>
    <w:rsid w:val="006A3B6B"/>
    <w:rsid w:val="006A3DC9"/>
    <w:rsid w:val="006A3F1C"/>
    <w:rsid w:val="006A4259"/>
    <w:rsid w:val="006A4A45"/>
    <w:rsid w:val="006A4B45"/>
    <w:rsid w:val="006A4B77"/>
    <w:rsid w:val="006A4BF2"/>
    <w:rsid w:val="006A517F"/>
    <w:rsid w:val="006A5743"/>
    <w:rsid w:val="006A5889"/>
    <w:rsid w:val="006A5D5C"/>
    <w:rsid w:val="006A64A9"/>
    <w:rsid w:val="006A6621"/>
    <w:rsid w:val="006A6F26"/>
    <w:rsid w:val="006A73BC"/>
    <w:rsid w:val="006A79E9"/>
    <w:rsid w:val="006B01AA"/>
    <w:rsid w:val="006B0238"/>
    <w:rsid w:val="006B0AB2"/>
    <w:rsid w:val="006B15B6"/>
    <w:rsid w:val="006B1631"/>
    <w:rsid w:val="006B38A0"/>
    <w:rsid w:val="006B46CA"/>
    <w:rsid w:val="006B4884"/>
    <w:rsid w:val="006B4B0C"/>
    <w:rsid w:val="006B5458"/>
    <w:rsid w:val="006B5AEF"/>
    <w:rsid w:val="006B5EAC"/>
    <w:rsid w:val="006B67DB"/>
    <w:rsid w:val="006B68A1"/>
    <w:rsid w:val="006B69D7"/>
    <w:rsid w:val="006B6F4C"/>
    <w:rsid w:val="006B7439"/>
    <w:rsid w:val="006B7923"/>
    <w:rsid w:val="006B7F7A"/>
    <w:rsid w:val="006C083C"/>
    <w:rsid w:val="006C084A"/>
    <w:rsid w:val="006C0856"/>
    <w:rsid w:val="006C11B8"/>
    <w:rsid w:val="006C1285"/>
    <w:rsid w:val="006C135E"/>
    <w:rsid w:val="006C18F7"/>
    <w:rsid w:val="006C2092"/>
    <w:rsid w:val="006C317F"/>
    <w:rsid w:val="006C33CC"/>
    <w:rsid w:val="006C3566"/>
    <w:rsid w:val="006C3AD7"/>
    <w:rsid w:val="006C3DF4"/>
    <w:rsid w:val="006C44F6"/>
    <w:rsid w:val="006C4A20"/>
    <w:rsid w:val="006C4C4C"/>
    <w:rsid w:val="006C5CDA"/>
    <w:rsid w:val="006C60DE"/>
    <w:rsid w:val="006C7607"/>
    <w:rsid w:val="006C7765"/>
    <w:rsid w:val="006C798F"/>
    <w:rsid w:val="006C7F9F"/>
    <w:rsid w:val="006D00EC"/>
    <w:rsid w:val="006D0605"/>
    <w:rsid w:val="006D0BD2"/>
    <w:rsid w:val="006D0CFD"/>
    <w:rsid w:val="006D127D"/>
    <w:rsid w:val="006D14B1"/>
    <w:rsid w:val="006D1E81"/>
    <w:rsid w:val="006D2352"/>
    <w:rsid w:val="006D2447"/>
    <w:rsid w:val="006D2D05"/>
    <w:rsid w:val="006D2F03"/>
    <w:rsid w:val="006D3034"/>
    <w:rsid w:val="006D330C"/>
    <w:rsid w:val="006D33E2"/>
    <w:rsid w:val="006D34DE"/>
    <w:rsid w:val="006D3A1C"/>
    <w:rsid w:val="006D44FA"/>
    <w:rsid w:val="006D49FE"/>
    <w:rsid w:val="006D4D3E"/>
    <w:rsid w:val="006D50BB"/>
    <w:rsid w:val="006D5481"/>
    <w:rsid w:val="006D57DE"/>
    <w:rsid w:val="006D5D6F"/>
    <w:rsid w:val="006D5D75"/>
    <w:rsid w:val="006D6452"/>
    <w:rsid w:val="006D680E"/>
    <w:rsid w:val="006D6B87"/>
    <w:rsid w:val="006D6C55"/>
    <w:rsid w:val="006D6D85"/>
    <w:rsid w:val="006D70A0"/>
    <w:rsid w:val="006D73F6"/>
    <w:rsid w:val="006E051A"/>
    <w:rsid w:val="006E1148"/>
    <w:rsid w:val="006E1427"/>
    <w:rsid w:val="006E175E"/>
    <w:rsid w:val="006E182B"/>
    <w:rsid w:val="006E195A"/>
    <w:rsid w:val="006E1BF2"/>
    <w:rsid w:val="006E28AE"/>
    <w:rsid w:val="006E2D14"/>
    <w:rsid w:val="006E412A"/>
    <w:rsid w:val="006E4558"/>
    <w:rsid w:val="006E4939"/>
    <w:rsid w:val="006E4A79"/>
    <w:rsid w:val="006E525E"/>
    <w:rsid w:val="006E5C6D"/>
    <w:rsid w:val="006E6425"/>
    <w:rsid w:val="006E657C"/>
    <w:rsid w:val="006E7B0B"/>
    <w:rsid w:val="006E7BA4"/>
    <w:rsid w:val="006F0057"/>
    <w:rsid w:val="006F05D8"/>
    <w:rsid w:val="006F0E1A"/>
    <w:rsid w:val="006F0F33"/>
    <w:rsid w:val="006F1282"/>
    <w:rsid w:val="006F128B"/>
    <w:rsid w:val="006F18C5"/>
    <w:rsid w:val="006F1A1B"/>
    <w:rsid w:val="006F1F22"/>
    <w:rsid w:val="006F23D0"/>
    <w:rsid w:val="006F25DF"/>
    <w:rsid w:val="006F2AF9"/>
    <w:rsid w:val="006F2EE7"/>
    <w:rsid w:val="006F3AB3"/>
    <w:rsid w:val="006F3E76"/>
    <w:rsid w:val="006F4221"/>
    <w:rsid w:val="006F44C5"/>
    <w:rsid w:val="006F4E75"/>
    <w:rsid w:val="006F53DC"/>
    <w:rsid w:val="006F57FD"/>
    <w:rsid w:val="006F5FB7"/>
    <w:rsid w:val="006F6D67"/>
    <w:rsid w:val="006F7AF1"/>
    <w:rsid w:val="006F7B5F"/>
    <w:rsid w:val="006F7E66"/>
    <w:rsid w:val="00700000"/>
    <w:rsid w:val="00700348"/>
    <w:rsid w:val="007003AA"/>
    <w:rsid w:val="0070075E"/>
    <w:rsid w:val="00700A7B"/>
    <w:rsid w:val="00700DA1"/>
    <w:rsid w:val="007014FE"/>
    <w:rsid w:val="00701A15"/>
    <w:rsid w:val="007022BE"/>
    <w:rsid w:val="00702428"/>
    <w:rsid w:val="007026D5"/>
    <w:rsid w:val="00703100"/>
    <w:rsid w:val="0070312D"/>
    <w:rsid w:val="00703773"/>
    <w:rsid w:val="00704678"/>
    <w:rsid w:val="007047E5"/>
    <w:rsid w:val="00704DDD"/>
    <w:rsid w:val="007050EB"/>
    <w:rsid w:val="00705542"/>
    <w:rsid w:val="00705F6A"/>
    <w:rsid w:val="00705F8B"/>
    <w:rsid w:val="007062CC"/>
    <w:rsid w:val="007062D9"/>
    <w:rsid w:val="00706E32"/>
    <w:rsid w:val="00707259"/>
    <w:rsid w:val="00707391"/>
    <w:rsid w:val="00707741"/>
    <w:rsid w:val="00707B3E"/>
    <w:rsid w:val="00707F3C"/>
    <w:rsid w:val="007102A8"/>
    <w:rsid w:val="00710A31"/>
    <w:rsid w:val="00710ABA"/>
    <w:rsid w:val="00710E29"/>
    <w:rsid w:val="00711525"/>
    <w:rsid w:val="00711686"/>
    <w:rsid w:val="00711DE0"/>
    <w:rsid w:val="00712C63"/>
    <w:rsid w:val="00713B8D"/>
    <w:rsid w:val="00714028"/>
    <w:rsid w:val="00714253"/>
    <w:rsid w:val="00714842"/>
    <w:rsid w:val="00714DFB"/>
    <w:rsid w:val="00714F57"/>
    <w:rsid w:val="007152EB"/>
    <w:rsid w:val="0071549C"/>
    <w:rsid w:val="0071693C"/>
    <w:rsid w:val="007169A7"/>
    <w:rsid w:val="00717E6B"/>
    <w:rsid w:val="00717F47"/>
    <w:rsid w:val="00720279"/>
    <w:rsid w:val="007203DB"/>
    <w:rsid w:val="00720CC3"/>
    <w:rsid w:val="00720FEA"/>
    <w:rsid w:val="00720FF3"/>
    <w:rsid w:val="007212AF"/>
    <w:rsid w:val="007218EA"/>
    <w:rsid w:val="00722410"/>
    <w:rsid w:val="00722669"/>
    <w:rsid w:val="00723172"/>
    <w:rsid w:val="00723229"/>
    <w:rsid w:val="007232F5"/>
    <w:rsid w:val="00723E9F"/>
    <w:rsid w:val="00723F61"/>
    <w:rsid w:val="0072438D"/>
    <w:rsid w:val="007247FE"/>
    <w:rsid w:val="007248F6"/>
    <w:rsid w:val="00724AA9"/>
    <w:rsid w:val="00724E4F"/>
    <w:rsid w:val="00727412"/>
    <w:rsid w:val="0072781B"/>
    <w:rsid w:val="007278CF"/>
    <w:rsid w:val="00727FB7"/>
    <w:rsid w:val="0073002C"/>
    <w:rsid w:val="00730550"/>
    <w:rsid w:val="00730D23"/>
    <w:rsid w:val="007310A7"/>
    <w:rsid w:val="00731491"/>
    <w:rsid w:val="007319CC"/>
    <w:rsid w:val="00731A9A"/>
    <w:rsid w:val="0073205B"/>
    <w:rsid w:val="00732582"/>
    <w:rsid w:val="00732668"/>
    <w:rsid w:val="007327DA"/>
    <w:rsid w:val="00732BC2"/>
    <w:rsid w:val="00733A26"/>
    <w:rsid w:val="00733ADB"/>
    <w:rsid w:val="00733E4E"/>
    <w:rsid w:val="00734FB3"/>
    <w:rsid w:val="00735643"/>
    <w:rsid w:val="007358FF"/>
    <w:rsid w:val="00735D83"/>
    <w:rsid w:val="00736CE7"/>
    <w:rsid w:val="00736E24"/>
    <w:rsid w:val="00740CB0"/>
    <w:rsid w:val="00741514"/>
    <w:rsid w:val="00741956"/>
    <w:rsid w:val="00741A2C"/>
    <w:rsid w:val="007421EB"/>
    <w:rsid w:val="0074267B"/>
    <w:rsid w:val="00743158"/>
    <w:rsid w:val="007431B5"/>
    <w:rsid w:val="00743415"/>
    <w:rsid w:val="007434A6"/>
    <w:rsid w:val="0074375A"/>
    <w:rsid w:val="0074382F"/>
    <w:rsid w:val="00743A8A"/>
    <w:rsid w:val="00743DDB"/>
    <w:rsid w:val="00743E2B"/>
    <w:rsid w:val="00744F71"/>
    <w:rsid w:val="0074507D"/>
    <w:rsid w:val="00746271"/>
    <w:rsid w:val="00746609"/>
    <w:rsid w:val="00746808"/>
    <w:rsid w:val="00746DC2"/>
    <w:rsid w:val="00747641"/>
    <w:rsid w:val="007500D7"/>
    <w:rsid w:val="00750419"/>
    <w:rsid w:val="00750921"/>
    <w:rsid w:val="00750F19"/>
    <w:rsid w:val="0075141E"/>
    <w:rsid w:val="007515AC"/>
    <w:rsid w:val="007516D5"/>
    <w:rsid w:val="00751E53"/>
    <w:rsid w:val="007521C2"/>
    <w:rsid w:val="0075226E"/>
    <w:rsid w:val="007528B7"/>
    <w:rsid w:val="00753545"/>
    <w:rsid w:val="00754746"/>
    <w:rsid w:val="00755440"/>
    <w:rsid w:val="00755649"/>
    <w:rsid w:val="00755737"/>
    <w:rsid w:val="00755E40"/>
    <w:rsid w:val="007560C4"/>
    <w:rsid w:val="007564C9"/>
    <w:rsid w:val="00756C1B"/>
    <w:rsid w:val="0075703B"/>
    <w:rsid w:val="00757C71"/>
    <w:rsid w:val="00760BD8"/>
    <w:rsid w:val="00760CBA"/>
    <w:rsid w:val="00761F91"/>
    <w:rsid w:val="00762DCB"/>
    <w:rsid w:val="0076338F"/>
    <w:rsid w:val="00763BE8"/>
    <w:rsid w:val="00764981"/>
    <w:rsid w:val="00765045"/>
    <w:rsid w:val="007655E3"/>
    <w:rsid w:val="0076661F"/>
    <w:rsid w:val="00766ACA"/>
    <w:rsid w:val="00766EF8"/>
    <w:rsid w:val="007671C2"/>
    <w:rsid w:val="007672EF"/>
    <w:rsid w:val="0077033B"/>
    <w:rsid w:val="00770366"/>
    <w:rsid w:val="007704CA"/>
    <w:rsid w:val="007705CA"/>
    <w:rsid w:val="00770B5D"/>
    <w:rsid w:val="00770CF0"/>
    <w:rsid w:val="0077110A"/>
    <w:rsid w:val="007711AC"/>
    <w:rsid w:val="00771267"/>
    <w:rsid w:val="0077139C"/>
    <w:rsid w:val="00771893"/>
    <w:rsid w:val="007719EC"/>
    <w:rsid w:val="00771FD7"/>
    <w:rsid w:val="00772390"/>
    <w:rsid w:val="007726C7"/>
    <w:rsid w:val="00773309"/>
    <w:rsid w:val="00773419"/>
    <w:rsid w:val="007734AA"/>
    <w:rsid w:val="00773659"/>
    <w:rsid w:val="00774614"/>
    <w:rsid w:val="00775034"/>
    <w:rsid w:val="00775201"/>
    <w:rsid w:val="007767A7"/>
    <w:rsid w:val="00776926"/>
    <w:rsid w:val="00776E23"/>
    <w:rsid w:val="007775DF"/>
    <w:rsid w:val="00780C5A"/>
    <w:rsid w:val="00781455"/>
    <w:rsid w:val="00781602"/>
    <w:rsid w:val="00781945"/>
    <w:rsid w:val="00781C98"/>
    <w:rsid w:val="00782148"/>
    <w:rsid w:val="007838D2"/>
    <w:rsid w:val="007853BD"/>
    <w:rsid w:val="00785FE8"/>
    <w:rsid w:val="0078621A"/>
    <w:rsid w:val="007862B3"/>
    <w:rsid w:val="007865F2"/>
    <w:rsid w:val="00786B75"/>
    <w:rsid w:val="00786CA4"/>
    <w:rsid w:val="00786FFF"/>
    <w:rsid w:val="00787465"/>
    <w:rsid w:val="00787F98"/>
    <w:rsid w:val="007902BE"/>
    <w:rsid w:val="007906DB"/>
    <w:rsid w:val="00791916"/>
    <w:rsid w:val="00792430"/>
    <w:rsid w:val="00792DCF"/>
    <w:rsid w:val="0079328E"/>
    <w:rsid w:val="00793A15"/>
    <w:rsid w:val="00793FF8"/>
    <w:rsid w:val="00794806"/>
    <w:rsid w:val="007949DE"/>
    <w:rsid w:val="00794F1F"/>
    <w:rsid w:val="0079511F"/>
    <w:rsid w:val="007959BF"/>
    <w:rsid w:val="007971F8"/>
    <w:rsid w:val="0079798D"/>
    <w:rsid w:val="00797A3E"/>
    <w:rsid w:val="007A0A99"/>
    <w:rsid w:val="007A0FB4"/>
    <w:rsid w:val="007A1246"/>
    <w:rsid w:val="007A1B0A"/>
    <w:rsid w:val="007A1BF8"/>
    <w:rsid w:val="007A2293"/>
    <w:rsid w:val="007A2C1E"/>
    <w:rsid w:val="007A37D4"/>
    <w:rsid w:val="007A4287"/>
    <w:rsid w:val="007A462C"/>
    <w:rsid w:val="007A4879"/>
    <w:rsid w:val="007A4CDF"/>
    <w:rsid w:val="007A509F"/>
    <w:rsid w:val="007A5EE1"/>
    <w:rsid w:val="007A5F5D"/>
    <w:rsid w:val="007A5FFD"/>
    <w:rsid w:val="007A68CC"/>
    <w:rsid w:val="007A7086"/>
    <w:rsid w:val="007B00F7"/>
    <w:rsid w:val="007B094D"/>
    <w:rsid w:val="007B0CF7"/>
    <w:rsid w:val="007B0F69"/>
    <w:rsid w:val="007B1A97"/>
    <w:rsid w:val="007B1C4E"/>
    <w:rsid w:val="007B1F61"/>
    <w:rsid w:val="007B29C3"/>
    <w:rsid w:val="007B337B"/>
    <w:rsid w:val="007B34A9"/>
    <w:rsid w:val="007B3C53"/>
    <w:rsid w:val="007B3E0A"/>
    <w:rsid w:val="007B46D8"/>
    <w:rsid w:val="007B48D9"/>
    <w:rsid w:val="007B4AC6"/>
    <w:rsid w:val="007B5096"/>
    <w:rsid w:val="007B586A"/>
    <w:rsid w:val="007B5FF2"/>
    <w:rsid w:val="007B725D"/>
    <w:rsid w:val="007C0DDB"/>
    <w:rsid w:val="007C0FA2"/>
    <w:rsid w:val="007C1332"/>
    <w:rsid w:val="007C142A"/>
    <w:rsid w:val="007C282A"/>
    <w:rsid w:val="007C2DBC"/>
    <w:rsid w:val="007C36F9"/>
    <w:rsid w:val="007C446E"/>
    <w:rsid w:val="007C4B67"/>
    <w:rsid w:val="007C4F8A"/>
    <w:rsid w:val="007C512A"/>
    <w:rsid w:val="007C55A9"/>
    <w:rsid w:val="007C563E"/>
    <w:rsid w:val="007C591D"/>
    <w:rsid w:val="007C6B2D"/>
    <w:rsid w:val="007C6C83"/>
    <w:rsid w:val="007C7465"/>
    <w:rsid w:val="007C7767"/>
    <w:rsid w:val="007D026A"/>
    <w:rsid w:val="007D046D"/>
    <w:rsid w:val="007D1809"/>
    <w:rsid w:val="007D203E"/>
    <w:rsid w:val="007D229F"/>
    <w:rsid w:val="007D2762"/>
    <w:rsid w:val="007D3CF5"/>
    <w:rsid w:val="007D3F6E"/>
    <w:rsid w:val="007D439F"/>
    <w:rsid w:val="007D444F"/>
    <w:rsid w:val="007D4A78"/>
    <w:rsid w:val="007D4A9C"/>
    <w:rsid w:val="007D4B0F"/>
    <w:rsid w:val="007D4C1F"/>
    <w:rsid w:val="007D4C65"/>
    <w:rsid w:val="007D5116"/>
    <w:rsid w:val="007D536F"/>
    <w:rsid w:val="007D5DF5"/>
    <w:rsid w:val="007D642A"/>
    <w:rsid w:val="007D6739"/>
    <w:rsid w:val="007D6E9C"/>
    <w:rsid w:val="007D705D"/>
    <w:rsid w:val="007D784E"/>
    <w:rsid w:val="007D7FFD"/>
    <w:rsid w:val="007E00DA"/>
    <w:rsid w:val="007E0862"/>
    <w:rsid w:val="007E0C5D"/>
    <w:rsid w:val="007E0FB3"/>
    <w:rsid w:val="007E1297"/>
    <w:rsid w:val="007E1589"/>
    <w:rsid w:val="007E2595"/>
    <w:rsid w:val="007E25A4"/>
    <w:rsid w:val="007E2EBD"/>
    <w:rsid w:val="007E3232"/>
    <w:rsid w:val="007E343B"/>
    <w:rsid w:val="007E3717"/>
    <w:rsid w:val="007E392B"/>
    <w:rsid w:val="007E3A83"/>
    <w:rsid w:val="007E3E22"/>
    <w:rsid w:val="007E4AAA"/>
    <w:rsid w:val="007E4C92"/>
    <w:rsid w:val="007E4CC6"/>
    <w:rsid w:val="007E4E9A"/>
    <w:rsid w:val="007E52F3"/>
    <w:rsid w:val="007E5D0A"/>
    <w:rsid w:val="007E5F0A"/>
    <w:rsid w:val="007E6532"/>
    <w:rsid w:val="007E6D6A"/>
    <w:rsid w:val="007E724E"/>
    <w:rsid w:val="007E74B2"/>
    <w:rsid w:val="007E7972"/>
    <w:rsid w:val="007E7C0A"/>
    <w:rsid w:val="007F0A0C"/>
    <w:rsid w:val="007F1341"/>
    <w:rsid w:val="007F1416"/>
    <w:rsid w:val="007F16C9"/>
    <w:rsid w:val="007F1832"/>
    <w:rsid w:val="007F1E23"/>
    <w:rsid w:val="007F24FF"/>
    <w:rsid w:val="007F2701"/>
    <w:rsid w:val="007F2878"/>
    <w:rsid w:val="007F2A8E"/>
    <w:rsid w:val="007F30CA"/>
    <w:rsid w:val="007F327F"/>
    <w:rsid w:val="007F3DE9"/>
    <w:rsid w:val="007F51E4"/>
    <w:rsid w:val="007F5A92"/>
    <w:rsid w:val="007F5F98"/>
    <w:rsid w:val="007F60C7"/>
    <w:rsid w:val="007F6186"/>
    <w:rsid w:val="007F62FA"/>
    <w:rsid w:val="007F67C5"/>
    <w:rsid w:val="007F6C03"/>
    <w:rsid w:val="007F6E85"/>
    <w:rsid w:val="007F74DC"/>
    <w:rsid w:val="007F7D62"/>
    <w:rsid w:val="007F7FA5"/>
    <w:rsid w:val="007F7FB3"/>
    <w:rsid w:val="008008D6"/>
    <w:rsid w:val="00800BB5"/>
    <w:rsid w:val="008010AB"/>
    <w:rsid w:val="0080201A"/>
    <w:rsid w:val="00802834"/>
    <w:rsid w:val="00802A38"/>
    <w:rsid w:val="00803459"/>
    <w:rsid w:val="00803FDB"/>
    <w:rsid w:val="008043EA"/>
    <w:rsid w:val="008047A0"/>
    <w:rsid w:val="008049BF"/>
    <w:rsid w:val="00804A38"/>
    <w:rsid w:val="00804BC4"/>
    <w:rsid w:val="0080534C"/>
    <w:rsid w:val="00805A2E"/>
    <w:rsid w:val="00805A74"/>
    <w:rsid w:val="00805E9A"/>
    <w:rsid w:val="008062BF"/>
    <w:rsid w:val="00806455"/>
    <w:rsid w:val="008067E8"/>
    <w:rsid w:val="008069D4"/>
    <w:rsid w:val="00806BD5"/>
    <w:rsid w:val="00807614"/>
    <w:rsid w:val="008110D9"/>
    <w:rsid w:val="00811A42"/>
    <w:rsid w:val="00812054"/>
    <w:rsid w:val="008124AC"/>
    <w:rsid w:val="008126B0"/>
    <w:rsid w:val="00812D16"/>
    <w:rsid w:val="00812DB8"/>
    <w:rsid w:val="0081339A"/>
    <w:rsid w:val="00813735"/>
    <w:rsid w:val="00813DA9"/>
    <w:rsid w:val="00813DD5"/>
    <w:rsid w:val="0081410F"/>
    <w:rsid w:val="00814193"/>
    <w:rsid w:val="00814CDD"/>
    <w:rsid w:val="00815059"/>
    <w:rsid w:val="00815152"/>
    <w:rsid w:val="0081542F"/>
    <w:rsid w:val="00815452"/>
    <w:rsid w:val="00815A7E"/>
    <w:rsid w:val="00815B4F"/>
    <w:rsid w:val="00815D4A"/>
    <w:rsid w:val="00815F50"/>
    <w:rsid w:val="008164C3"/>
    <w:rsid w:val="00816531"/>
    <w:rsid w:val="0081697E"/>
    <w:rsid w:val="00816BDC"/>
    <w:rsid w:val="00816FA7"/>
    <w:rsid w:val="008176BF"/>
    <w:rsid w:val="0081771B"/>
    <w:rsid w:val="0081785F"/>
    <w:rsid w:val="00817D7B"/>
    <w:rsid w:val="00820343"/>
    <w:rsid w:val="008209BC"/>
    <w:rsid w:val="008210DC"/>
    <w:rsid w:val="0082147B"/>
    <w:rsid w:val="008223C4"/>
    <w:rsid w:val="008225ED"/>
    <w:rsid w:val="0082269C"/>
    <w:rsid w:val="00822E66"/>
    <w:rsid w:val="00822E72"/>
    <w:rsid w:val="00823104"/>
    <w:rsid w:val="008231E1"/>
    <w:rsid w:val="00823726"/>
    <w:rsid w:val="00823885"/>
    <w:rsid w:val="00823FDA"/>
    <w:rsid w:val="00824236"/>
    <w:rsid w:val="00824811"/>
    <w:rsid w:val="00824ABC"/>
    <w:rsid w:val="00825B16"/>
    <w:rsid w:val="00825BD2"/>
    <w:rsid w:val="00825D1F"/>
    <w:rsid w:val="008260D4"/>
    <w:rsid w:val="00826162"/>
    <w:rsid w:val="0082619E"/>
    <w:rsid w:val="00826227"/>
    <w:rsid w:val="00826953"/>
    <w:rsid w:val="00826CFB"/>
    <w:rsid w:val="00826E64"/>
    <w:rsid w:val="0082722D"/>
    <w:rsid w:val="00827943"/>
    <w:rsid w:val="00827BCB"/>
    <w:rsid w:val="00827DBF"/>
    <w:rsid w:val="00827F18"/>
    <w:rsid w:val="008300FC"/>
    <w:rsid w:val="00830459"/>
    <w:rsid w:val="00830750"/>
    <w:rsid w:val="00830B2B"/>
    <w:rsid w:val="00830C72"/>
    <w:rsid w:val="0083222A"/>
    <w:rsid w:val="008326E5"/>
    <w:rsid w:val="00832FE4"/>
    <w:rsid w:val="0083386E"/>
    <w:rsid w:val="008338F2"/>
    <w:rsid w:val="00833B1E"/>
    <w:rsid w:val="00833D43"/>
    <w:rsid w:val="0083422C"/>
    <w:rsid w:val="00834D5C"/>
    <w:rsid w:val="00834D82"/>
    <w:rsid w:val="0083558F"/>
    <w:rsid w:val="00835820"/>
    <w:rsid w:val="00835B6D"/>
    <w:rsid w:val="00835BB9"/>
    <w:rsid w:val="00835EB8"/>
    <w:rsid w:val="008367C9"/>
    <w:rsid w:val="00836B9E"/>
    <w:rsid w:val="00836BCE"/>
    <w:rsid w:val="00836C02"/>
    <w:rsid w:val="008374FD"/>
    <w:rsid w:val="00837A08"/>
    <w:rsid w:val="00840349"/>
    <w:rsid w:val="008408B2"/>
    <w:rsid w:val="00840A6A"/>
    <w:rsid w:val="00840AB2"/>
    <w:rsid w:val="00841C5C"/>
    <w:rsid w:val="00842459"/>
    <w:rsid w:val="00842564"/>
    <w:rsid w:val="00843198"/>
    <w:rsid w:val="008431B1"/>
    <w:rsid w:val="00843D94"/>
    <w:rsid w:val="00843E32"/>
    <w:rsid w:val="00843E84"/>
    <w:rsid w:val="00843FE9"/>
    <w:rsid w:val="00844235"/>
    <w:rsid w:val="0084450C"/>
    <w:rsid w:val="008447E9"/>
    <w:rsid w:val="0084491B"/>
    <w:rsid w:val="00845149"/>
    <w:rsid w:val="008455A5"/>
    <w:rsid w:val="00845CCF"/>
    <w:rsid w:val="0084663A"/>
    <w:rsid w:val="00846959"/>
    <w:rsid w:val="00846D34"/>
    <w:rsid w:val="008470F9"/>
    <w:rsid w:val="0084736D"/>
    <w:rsid w:val="00847A9F"/>
    <w:rsid w:val="00847B90"/>
    <w:rsid w:val="00847C53"/>
    <w:rsid w:val="00847DD4"/>
    <w:rsid w:val="0085135D"/>
    <w:rsid w:val="008515D4"/>
    <w:rsid w:val="008518F7"/>
    <w:rsid w:val="0085284A"/>
    <w:rsid w:val="00853454"/>
    <w:rsid w:val="00853657"/>
    <w:rsid w:val="00853E9D"/>
    <w:rsid w:val="00853EC6"/>
    <w:rsid w:val="008540B4"/>
    <w:rsid w:val="00854B08"/>
    <w:rsid w:val="00854C86"/>
    <w:rsid w:val="00855166"/>
    <w:rsid w:val="00855D42"/>
    <w:rsid w:val="00855FBB"/>
    <w:rsid w:val="00856205"/>
    <w:rsid w:val="00856A0D"/>
    <w:rsid w:val="00857134"/>
    <w:rsid w:val="00857497"/>
    <w:rsid w:val="0085777B"/>
    <w:rsid w:val="00857BBE"/>
    <w:rsid w:val="00857BD6"/>
    <w:rsid w:val="00857DEF"/>
    <w:rsid w:val="00857FA3"/>
    <w:rsid w:val="0086004D"/>
    <w:rsid w:val="00860138"/>
    <w:rsid w:val="008602F7"/>
    <w:rsid w:val="00860C4B"/>
    <w:rsid w:val="00860CC7"/>
    <w:rsid w:val="00861760"/>
    <w:rsid w:val="00862324"/>
    <w:rsid w:val="008627D2"/>
    <w:rsid w:val="0086283A"/>
    <w:rsid w:val="00862F2D"/>
    <w:rsid w:val="00862F35"/>
    <w:rsid w:val="008632CC"/>
    <w:rsid w:val="0086345D"/>
    <w:rsid w:val="00863822"/>
    <w:rsid w:val="00863C86"/>
    <w:rsid w:val="00864551"/>
    <w:rsid w:val="008648C5"/>
    <w:rsid w:val="00865C61"/>
    <w:rsid w:val="00865ED7"/>
    <w:rsid w:val="00866277"/>
    <w:rsid w:val="008662D1"/>
    <w:rsid w:val="0086656D"/>
    <w:rsid w:val="00867597"/>
    <w:rsid w:val="008678A5"/>
    <w:rsid w:val="00867F69"/>
    <w:rsid w:val="0087004A"/>
    <w:rsid w:val="00870460"/>
    <w:rsid w:val="0087088A"/>
    <w:rsid w:val="00871231"/>
    <w:rsid w:val="00871266"/>
    <w:rsid w:val="00871491"/>
    <w:rsid w:val="00873183"/>
    <w:rsid w:val="008736CB"/>
    <w:rsid w:val="00873A08"/>
    <w:rsid w:val="00873E81"/>
    <w:rsid w:val="008740CE"/>
    <w:rsid w:val="008741B3"/>
    <w:rsid w:val="00874F60"/>
    <w:rsid w:val="008757D3"/>
    <w:rsid w:val="00875BE0"/>
    <w:rsid w:val="00875C2E"/>
    <w:rsid w:val="00875DD1"/>
    <w:rsid w:val="00876D59"/>
    <w:rsid w:val="00877301"/>
    <w:rsid w:val="00877D53"/>
    <w:rsid w:val="00877F05"/>
    <w:rsid w:val="0088036C"/>
    <w:rsid w:val="0088071D"/>
    <w:rsid w:val="00880924"/>
    <w:rsid w:val="008811ED"/>
    <w:rsid w:val="00881AD8"/>
    <w:rsid w:val="00881BBD"/>
    <w:rsid w:val="00881F74"/>
    <w:rsid w:val="0088212E"/>
    <w:rsid w:val="00882A97"/>
    <w:rsid w:val="00882C4D"/>
    <w:rsid w:val="00884346"/>
    <w:rsid w:val="00885643"/>
    <w:rsid w:val="00885673"/>
    <w:rsid w:val="0088567A"/>
    <w:rsid w:val="00885823"/>
    <w:rsid w:val="00885ED4"/>
    <w:rsid w:val="00886C97"/>
    <w:rsid w:val="008871E3"/>
    <w:rsid w:val="00887306"/>
    <w:rsid w:val="0088755B"/>
    <w:rsid w:val="00887634"/>
    <w:rsid w:val="00887725"/>
    <w:rsid w:val="00887880"/>
    <w:rsid w:val="00887E88"/>
    <w:rsid w:val="0089017C"/>
    <w:rsid w:val="0089032A"/>
    <w:rsid w:val="0089036C"/>
    <w:rsid w:val="00890A86"/>
    <w:rsid w:val="0089119F"/>
    <w:rsid w:val="00891FBB"/>
    <w:rsid w:val="0089208A"/>
    <w:rsid w:val="008922A8"/>
    <w:rsid w:val="0089275F"/>
    <w:rsid w:val="0089298C"/>
    <w:rsid w:val="00893265"/>
    <w:rsid w:val="00893362"/>
    <w:rsid w:val="00893D2D"/>
    <w:rsid w:val="008948C2"/>
    <w:rsid w:val="00894BED"/>
    <w:rsid w:val="00894F92"/>
    <w:rsid w:val="00895BB1"/>
    <w:rsid w:val="00896A0F"/>
    <w:rsid w:val="00897C9E"/>
    <w:rsid w:val="008A12E9"/>
    <w:rsid w:val="008A1C98"/>
    <w:rsid w:val="008A2137"/>
    <w:rsid w:val="008A2260"/>
    <w:rsid w:val="008A25E6"/>
    <w:rsid w:val="008A26E1"/>
    <w:rsid w:val="008A278B"/>
    <w:rsid w:val="008A2F43"/>
    <w:rsid w:val="008A362B"/>
    <w:rsid w:val="008A39EC"/>
    <w:rsid w:val="008A3F14"/>
    <w:rsid w:val="008A4104"/>
    <w:rsid w:val="008A42D9"/>
    <w:rsid w:val="008A42DB"/>
    <w:rsid w:val="008A4DB7"/>
    <w:rsid w:val="008A4DEC"/>
    <w:rsid w:val="008A4E77"/>
    <w:rsid w:val="008A57FD"/>
    <w:rsid w:val="008A6973"/>
    <w:rsid w:val="008A6AC0"/>
    <w:rsid w:val="008A6B99"/>
    <w:rsid w:val="008A79FD"/>
    <w:rsid w:val="008A7D61"/>
    <w:rsid w:val="008B030A"/>
    <w:rsid w:val="008B0B6E"/>
    <w:rsid w:val="008B1827"/>
    <w:rsid w:val="008B1ACE"/>
    <w:rsid w:val="008B1F34"/>
    <w:rsid w:val="008B1F36"/>
    <w:rsid w:val="008B301C"/>
    <w:rsid w:val="008B3314"/>
    <w:rsid w:val="008B3495"/>
    <w:rsid w:val="008B4A73"/>
    <w:rsid w:val="008B4D39"/>
    <w:rsid w:val="008B4F5A"/>
    <w:rsid w:val="008B50E0"/>
    <w:rsid w:val="008B516C"/>
    <w:rsid w:val="008B54F3"/>
    <w:rsid w:val="008B65F9"/>
    <w:rsid w:val="008B6696"/>
    <w:rsid w:val="008B67AC"/>
    <w:rsid w:val="008B6C42"/>
    <w:rsid w:val="008B6CD2"/>
    <w:rsid w:val="008B7139"/>
    <w:rsid w:val="008B7679"/>
    <w:rsid w:val="008B7968"/>
    <w:rsid w:val="008B79A0"/>
    <w:rsid w:val="008B7BC4"/>
    <w:rsid w:val="008C03C7"/>
    <w:rsid w:val="008C074B"/>
    <w:rsid w:val="008C0AE3"/>
    <w:rsid w:val="008C1CE4"/>
    <w:rsid w:val="008C2259"/>
    <w:rsid w:val="008C24E2"/>
    <w:rsid w:val="008C293C"/>
    <w:rsid w:val="008C29AB"/>
    <w:rsid w:val="008C2A69"/>
    <w:rsid w:val="008C2BD0"/>
    <w:rsid w:val="008C2DD0"/>
    <w:rsid w:val="008C2FC2"/>
    <w:rsid w:val="008C357B"/>
    <w:rsid w:val="008C3DBA"/>
    <w:rsid w:val="008C4384"/>
    <w:rsid w:val="008C4643"/>
    <w:rsid w:val="008C4984"/>
    <w:rsid w:val="008C4C02"/>
    <w:rsid w:val="008C5472"/>
    <w:rsid w:val="008C5664"/>
    <w:rsid w:val="008C56F2"/>
    <w:rsid w:val="008C5AAF"/>
    <w:rsid w:val="008C5E6B"/>
    <w:rsid w:val="008C6A08"/>
    <w:rsid w:val="008C6BF9"/>
    <w:rsid w:val="008C7132"/>
    <w:rsid w:val="008D1755"/>
    <w:rsid w:val="008D1959"/>
    <w:rsid w:val="008D1C7C"/>
    <w:rsid w:val="008D1D9C"/>
    <w:rsid w:val="008D22AB"/>
    <w:rsid w:val="008D253D"/>
    <w:rsid w:val="008D2C78"/>
    <w:rsid w:val="008D2EF2"/>
    <w:rsid w:val="008D3662"/>
    <w:rsid w:val="008D44F4"/>
    <w:rsid w:val="008D5055"/>
    <w:rsid w:val="008D57B4"/>
    <w:rsid w:val="008D58D2"/>
    <w:rsid w:val="008D5E09"/>
    <w:rsid w:val="008D5ED8"/>
    <w:rsid w:val="008D650E"/>
    <w:rsid w:val="008D721D"/>
    <w:rsid w:val="008D763B"/>
    <w:rsid w:val="008D79B3"/>
    <w:rsid w:val="008D7B87"/>
    <w:rsid w:val="008E0204"/>
    <w:rsid w:val="008E0729"/>
    <w:rsid w:val="008E1FF5"/>
    <w:rsid w:val="008E244F"/>
    <w:rsid w:val="008E2729"/>
    <w:rsid w:val="008E2791"/>
    <w:rsid w:val="008E2D2B"/>
    <w:rsid w:val="008E2DA1"/>
    <w:rsid w:val="008E375C"/>
    <w:rsid w:val="008E3902"/>
    <w:rsid w:val="008E3B1C"/>
    <w:rsid w:val="008E4262"/>
    <w:rsid w:val="008E52E6"/>
    <w:rsid w:val="008E58ED"/>
    <w:rsid w:val="008E6163"/>
    <w:rsid w:val="008E63DA"/>
    <w:rsid w:val="008E693E"/>
    <w:rsid w:val="008E6E09"/>
    <w:rsid w:val="008E6ED9"/>
    <w:rsid w:val="008F026B"/>
    <w:rsid w:val="008F0B08"/>
    <w:rsid w:val="008F1105"/>
    <w:rsid w:val="008F1338"/>
    <w:rsid w:val="008F15A4"/>
    <w:rsid w:val="008F1814"/>
    <w:rsid w:val="008F1B38"/>
    <w:rsid w:val="008F2804"/>
    <w:rsid w:val="008F2DF2"/>
    <w:rsid w:val="008F379B"/>
    <w:rsid w:val="008F3970"/>
    <w:rsid w:val="008F4E8D"/>
    <w:rsid w:val="008F4E99"/>
    <w:rsid w:val="008F4F79"/>
    <w:rsid w:val="008F63A4"/>
    <w:rsid w:val="008F64AB"/>
    <w:rsid w:val="008F6638"/>
    <w:rsid w:val="008F675A"/>
    <w:rsid w:val="008F7588"/>
    <w:rsid w:val="008F7659"/>
    <w:rsid w:val="008F792A"/>
    <w:rsid w:val="008F7A4B"/>
    <w:rsid w:val="008F7CDC"/>
    <w:rsid w:val="00900173"/>
    <w:rsid w:val="0090094E"/>
    <w:rsid w:val="00901D34"/>
    <w:rsid w:val="00902371"/>
    <w:rsid w:val="009023A5"/>
    <w:rsid w:val="0090298F"/>
    <w:rsid w:val="00902AD2"/>
    <w:rsid w:val="00903090"/>
    <w:rsid w:val="009033B3"/>
    <w:rsid w:val="00903456"/>
    <w:rsid w:val="00904059"/>
    <w:rsid w:val="00904996"/>
    <w:rsid w:val="00905810"/>
    <w:rsid w:val="00905B0B"/>
    <w:rsid w:val="00906490"/>
    <w:rsid w:val="009064D3"/>
    <w:rsid w:val="00907969"/>
    <w:rsid w:val="00907E83"/>
    <w:rsid w:val="00910008"/>
    <w:rsid w:val="0091039F"/>
    <w:rsid w:val="00911021"/>
    <w:rsid w:val="009111C9"/>
    <w:rsid w:val="00911337"/>
    <w:rsid w:val="00911D4B"/>
    <w:rsid w:val="00911E24"/>
    <w:rsid w:val="00911F10"/>
    <w:rsid w:val="00912A60"/>
    <w:rsid w:val="00912ED2"/>
    <w:rsid w:val="0091374C"/>
    <w:rsid w:val="00913FE3"/>
    <w:rsid w:val="0091419E"/>
    <w:rsid w:val="009144B2"/>
    <w:rsid w:val="00914AB2"/>
    <w:rsid w:val="009153FD"/>
    <w:rsid w:val="00915428"/>
    <w:rsid w:val="009168F1"/>
    <w:rsid w:val="009168F5"/>
    <w:rsid w:val="00916903"/>
    <w:rsid w:val="009169F6"/>
    <w:rsid w:val="00917439"/>
    <w:rsid w:val="00917951"/>
    <w:rsid w:val="0092064F"/>
    <w:rsid w:val="00920849"/>
    <w:rsid w:val="00920DC4"/>
    <w:rsid w:val="00921409"/>
    <w:rsid w:val="00921593"/>
    <w:rsid w:val="009236BB"/>
    <w:rsid w:val="0092376B"/>
    <w:rsid w:val="009237AA"/>
    <w:rsid w:val="00923AF0"/>
    <w:rsid w:val="00924C8C"/>
    <w:rsid w:val="0092505E"/>
    <w:rsid w:val="009256A3"/>
    <w:rsid w:val="00925968"/>
    <w:rsid w:val="00925A4D"/>
    <w:rsid w:val="00925B87"/>
    <w:rsid w:val="00925C66"/>
    <w:rsid w:val="0092640C"/>
    <w:rsid w:val="009265BE"/>
    <w:rsid w:val="00926EA8"/>
    <w:rsid w:val="00927838"/>
    <w:rsid w:val="00927D39"/>
    <w:rsid w:val="00927E5C"/>
    <w:rsid w:val="009301C8"/>
    <w:rsid w:val="009304B6"/>
    <w:rsid w:val="00930E71"/>
    <w:rsid w:val="009314C7"/>
    <w:rsid w:val="00931827"/>
    <w:rsid w:val="00931A13"/>
    <w:rsid w:val="00931CC3"/>
    <w:rsid w:val="00931CED"/>
    <w:rsid w:val="009329CF"/>
    <w:rsid w:val="00932C69"/>
    <w:rsid w:val="00933A5F"/>
    <w:rsid w:val="009340AB"/>
    <w:rsid w:val="009341A1"/>
    <w:rsid w:val="00935053"/>
    <w:rsid w:val="009353A4"/>
    <w:rsid w:val="0093557B"/>
    <w:rsid w:val="00935949"/>
    <w:rsid w:val="00935B98"/>
    <w:rsid w:val="00936280"/>
    <w:rsid w:val="00936469"/>
    <w:rsid w:val="009366BA"/>
    <w:rsid w:val="00936779"/>
    <w:rsid w:val="0093735E"/>
    <w:rsid w:val="009379F3"/>
    <w:rsid w:val="00937F2D"/>
    <w:rsid w:val="00937F34"/>
    <w:rsid w:val="0094021A"/>
    <w:rsid w:val="0094045C"/>
    <w:rsid w:val="00940D4D"/>
    <w:rsid w:val="00940E85"/>
    <w:rsid w:val="0094149A"/>
    <w:rsid w:val="0094162D"/>
    <w:rsid w:val="00941E9F"/>
    <w:rsid w:val="00941EC0"/>
    <w:rsid w:val="00942D2E"/>
    <w:rsid w:val="0094339D"/>
    <w:rsid w:val="00943F06"/>
    <w:rsid w:val="009445A9"/>
    <w:rsid w:val="009453D4"/>
    <w:rsid w:val="00945735"/>
    <w:rsid w:val="00946EE7"/>
    <w:rsid w:val="00946EE9"/>
    <w:rsid w:val="00947A44"/>
    <w:rsid w:val="0095014E"/>
    <w:rsid w:val="00950178"/>
    <w:rsid w:val="009505DC"/>
    <w:rsid w:val="009508E3"/>
    <w:rsid w:val="00950F76"/>
    <w:rsid w:val="00950FC6"/>
    <w:rsid w:val="009514EE"/>
    <w:rsid w:val="00951903"/>
    <w:rsid w:val="00951CE3"/>
    <w:rsid w:val="009520EF"/>
    <w:rsid w:val="009527FA"/>
    <w:rsid w:val="00952BBC"/>
    <w:rsid w:val="00954C9E"/>
    <w:rsid w:val="00954DF7"/>
    <w:rsid w:val="009552E4"/>
    <w:rsid w:val="00955AAB"/>
    <w:rsid w:val="00956674"/>
    <w:rsid w:val="00957914"/>
    <w:rsid w:val="00957983"/>
    <w:rsid w:val="00960109"/>
    <w:rsid w:val="00960860"/>
    <w:rsid w:val="00960B1B"/>
    <w:rsid w:val="00961D6D"/>
    <w:rsid w:val="00962332"/>
    <w:rsid w:val="009625EE"/>
    <w:rsid w:val="00962CFC"/>
    <w:rsid w:val="00963225"/>
    <w:rsid w:val="00963BCB"/>
    <w:rsid w:val="00963CB4"/>
    <w:rsid w:val="009640BB"/>
    <w:rsid w:val="00964C85"/>
    <w:rsid w:val="00964EF4"/>
    <w:rsid w:val="00965141"/>
    <w:rsid w:val="00965A5F"/>
    <w:rsid w:val="00965FCA"/>
    <w:rsid w:val="0096679D"/>
    <w:rsid w:val="009669AA"/>
    <w:rsid w:val="00966A00"/>
    <w:rsid w:val="009675B9"/>
    <w:rsid w:val="00967D4A"/>
    <w:rsid w:val="00970153"/>
    <w:rsid w:val="009711C5"/>
    <w:rsid w:val="00971A3D"/>
    <w:rsid w:val="00971D41"/>
    <w:rsid w:val="00971FF2"/>
    <w:rsid w:val="00972588"/>
    <w:rsid w:val="00972ADB"/>
    <w:rsid w:val="009734B2"/>
    <w:rsid w:val="00973A19"/>
    <w:rsid w:val="009744ED"/>
    <w:rsid w:val="0097466A"/>
    <w:rsid w:val="00974E53"/>
    <w:rsid w:val="0097519C"/>
    <w:rsid w:val="009769AA"/>
    <w:rsid w:val="00976D0D"/>
    <w:rsid w:val="00976D3A"/>
    <w:rsid w:val="0097706D"/>
    <w:rsid w:val="009776DA"/>
    <w:rsid w:val="00977E53"/>
    <w:rsid w:val="00977F11"/>
    <w:rsid w:val="0098110E"/>
    <w:rsid w:val="00981506"/>
    <w:rsid w:val="0098160D"/>
    <w:rsid w:val="00981AFB"/>
    <w:rsid w:val="00981BE4"/>
    <w:rsid w:val="00981F0B"/>
    <w:rsid w:val="00982C19"/>
    <w:rsid w:val="00983A69"/>
    <w:rsid w:val="00984368"/>
    <w:rsid w:val="009847B0"/>
    <w:rsid w:val="0098618D"/>
    <w:rsid w:val="009863FE"/>
    <w:rsid w:val="00986718"/>
    <w:rsid w:val="00986913"/>
    <w:rsid w:val="009869F7"/>
    <w:rsid w:val="00986B17"/>
    <w:rsid w:val="00987022"/>
    <w:rsid w:val="00987140"/>
    <w:rsid w:val="00987637"/>
    <w:rsid w:val="009878FF"/>
    <w:rsid w:val="00987A06"/>
    <w:rsid w:val="00987A95"/>
    <w:rsid w:val="00987FE9"/>
    <w:rsid w:val="0099077A"/>
    <w:rsid w:val="009907D8"/>
    <w:rsid w:val="00990938"/>
    <w:rsid w:val="00990F45"/>
    <w:rsid w:val="00991025"/>
    <w:rsid w:val="00991338"/>
    <w:rsid w:val="009915B6"/>
    <w:rsid w:val="00991664"/>
    <w:rsid w:val="0099182D"/>
    <w:rsid w:val="0099216A"/>
    <w:rsid w:val="00992450"/>
    <w:rsid w:val="009927C6"/>
    <w:rsid w:val="00992F3D"/>
    <w:rsid w:val="009933B8"/>
    <w:rsid w:val="00993526"/>
    <w:rsid w:val="00993794"/>
    <w:rsid w:val="0099465C"/>
    <w:rsid w:val="00994884"/>
    <w:rsid w:val="00994AB9"/>
    <w:rsid w:val="0099518C"/>
    <w:rsid w:val="00995530"/>
    <w:rsid w:val="009966B7"/>
    <w:rsid w:val="009969B9"/>
    <w:rsid w:val="00996B6A"/>
    <w:rsid w:val="009970F0"/>
    <w:rsid w:val="009973AC"/>
    <w:rsid w:val="0099785A"/>
    <w:rsid w:val="0099791F"/>
    <w:rsid w:val="00997BCE"/>
    <w:rsid w:val="009A0090"/>
    <w:rsid w:val="009A04B4"/>
    <w:rsid w:val="009A092E"/>
    <w:rsid w:val="009A0E88"/>
    <w:rsid w:val="009A0F27"/>
    <w:rsid w:val="009A1658"/>
    <w:rsid w:val="009A1AC5"/>
    <w:rsid w:val="009A2A34"/>
    <w:rsid w:val="009A3254"/>
    <w:rsid w:val="009A3363"/>
    <w:rsid w:val="009A40F9"/>
    <w:rsid w:val="009A4413"/>
    <w:rsid w:val="009A4930"/>
    <w:rsid w:val="009A4CAC"/>
    <w:rsid w:val="009A4EAE"/>
    <w:rsid w:val="009A5843"/>
    <w:rsid w:val="009A6120"/>
    <w:rsid w:val="009A63FA"/>
    <w:rsid w:val="009A6453"/>
    <w:rsid w:val="009A707A"/>
    <w:rsid w:val="009A71B7"/>
    <w:rsid w:val="009A7287"/>
    <w:rsid w:val="009A7D51"/>
    <w:rsid w:val="009B0258"/>
    <w:rsid w:val="009B0D9F"/>
    <w:rsid w:val="009B145D"/>
    <w:rsid w:val="009B1DC9"/>
    <w:rsid w:val="009B1EC5"/>
    <w:rsid w:val="009B23EF"/>
    <w:rsid w:val="009B2736"/>
    <w:rsid w:val="009B2EAC"/>
    <w:rsid w:val="009B3FEB"/>
    <w:rsid w:val="009B43B7"/>
    <w:rsid w:val="009B4A16"/>
    <w:rsid w:val="009B5137"/>
    <w:rsid w:val="009B6AE0"/>
    <w:rsid w:val="009B6AE3"/>
    <w:rsid w:val="009B6EA4"/>
    <w:rsid w:val="009B7BE6"/>
    <w:rsid w:val="009B7D0F"/>
    <w:rsid w:val="009B7FC6"/>
    <w:rsid w:val="009C0143"/>
    <w:rsid w:val="009C05B8"/>
    <w:rsid w:val="009C094A"/>
    <w:rsid w:val="009C0CC8"/>
    <w:rsid w:val="009C0DDA"/>
    <w:rsid w:val="009C192A"/>
    <w:rsid w:val="009C1B1A"/>
    <w:rsid w:val="009C2245"/>
    <w:rsid w:val="009C233B"/>
    <w:rsid w:val="009C251F"/>
    <w:rsid w:val="009C28AA"/>
    <w:rsid w:val="009C2B24"/>
    <w:rsid w:val="009C2D9B"/>
    <w:rsid w:val="009C3518"/>
    <w:rsid w:val="009C424C"/>
    <w:rsid w:val="009C462C"/>
    <w:rsid w:val="009C4706"/>
    <w:rsid w:val="009C5458"/>
    <w:rsid w:val="009C5553"/>
    <w:rsid w:val="009C57F4"/>
    <w:rsid w:val="009C5C35"/>
    <w:rsid w:val="009C5F99"/>
    <w:rsid w:val="009C5FD1"/>
    <w:rsid w:val="009C604C"/>
    <w:rsid w:val="009C6119"/>
    <w:rsid w:val="009C62C8"/>
    <w:rsid w:val="009C6E16"/>
    <w:rsid w:val="009C710D"/>
    <w:rsid w:val="009C7E81"/>
    <w:rsid w:val="009C7F35"/>
    <w:rsid w:val="009D02AF"/>
    <w:rsid w:val="009D0C06"/>
    <w:rsid w:val="009D0C1F"/>
    <w:rsid w:val="009D0CED"/>
    <w:rsid w:val="009D0FED"/>
    <w:rsid w:val="009D1403"/>
    <w:rsid w:val="009D14F8"/>
    <w:rsid w:val="009D16B0"/>
    <w:rsid w:val="009D1720"/>
    <w:rsid w:val="009D267A"/>
    <w:rsid w:val="009D2E31"/>
    <w:rsid w:val="009D307C"/>
    <w:rsid w:val="009D32C5"/>
    <w:rsid w:val="009D3300"/>
    <w:rsid w:val="009D42D5"/>
    <w:rsid w:val="009D477C"/>
    <w:rsid w:val="009D4A22"/>
    <w:rsid w:val="009D4FDD"/>
    <w:rsid w:val="009D5D04"/>
    <w:rsid w:val="009D6249"/>
    <w:rsid w:val="009D6839"/>
    <w:rsid w:val="009D68A7"/>
    <w:rsid w:val="009D6A27"/>
    <w:rsid w:val="009D7514"/>
    <w:rsid w:val="009D77B7"/>
    <w:rsid w:val="009D7C25"/>
    <w:rsid w:val="009E014F"/>
    <w:rsid w:val="009E079D"/>
    <w:rsid w:val="009E0849"/>
    <w:rsid w:val="009E0E3D"/>
    <w:rsid w:val="009E124C"/>
    <w:rsid w:val="009E1268"/>
    <w:rsid w:val="009E14ED"/>
    <w:rsid w:val="009E1E0F"/>
    <w:rsid w:val="009E3648"/>
    <w:rsid w:val="009E3B27"/>
    <w:rsid w:val="009E418F"/>
    <w:rsid w:val="009E4573"/>
    <w:rsid w:val="009E4FC0"/>
    <w:rsid w:val="009E53B1"/>
    <w:rsid w:val="009E58D0"/>
    <w:rsid w:val="009E5D57"/>
    <w:rsid w:val="009E7166"/>
    <w:rsid w:val="009E7EDD"/>
    <w:rsid w:val="009F0069"/>
    <w:rsid w:val="009F1381"/>
    <w:rsid w:val="009F186B"/>
    <w:rsid w:val="009F1AF7"/>
    <w:rsid w:val="009F30F5"/>
    <w:rsid w:val="009F3646"/>
    <w:rsid w:val="009F3DCE"/>
    <w:rsid w:val="009F4068"/>
    <w:rsid w:val="009F40DA"/>
    <w:rsid w:val="009F467D"/>
    <w:rsid w:val="009F4A3B"/>
    <w:rsid w:val="009F4C34"/>
    <w:rsid w:val="009F4E3D"/>
    <w:rsid w:val="009F574D"/>
    <w:rsid w:val="009F5D99"/>
    <w:rsid w:val="009F6501"/>
    <w:rsid w:val="009F675F"/>
    <w:rsid w:val="009F7105"/>
    <w:rsid w:val="009F73DE"/>
    <w:rsid w:val="00A00CC4"/>
    <w:rsid w:val="00A00E25"/>
    <w:rsid w:val="00A024CD"/>
    <w:rsid w:val="00A02ED7"/>
    <w:rsid w:val="00A03208"/>
    <w:rsid w:val="00A046FB"/>
    <w:rsid w:val="00A06060"/>
    <w:rsid w:val="00A060C0"/>
    <w:rsid w:val="00A063BE"/>
    <w:rsid w:val="00A06450"/>
    <w:rsid w:val="00A064BC"/>
    <w:rsid w:val="00A069A8"/>
    <w:rsid w:val="00A072AD"/>
    <w:rsid w:val="00A074C3"/>
    <w:rsid w:val="00A10486"/>
    <w:rsid w:val="00A1106E"/>
    <w:rsid w:val="00A11166"/>
    <w:rsid w:val="00A115A6"/>
    <w:rsid w:val="00A125B4"/>
    <w:rsid w:val="00A1352C"/>
    <w:rsid w:val="00A1372C"/>
    <w:rsid w:val="00A137F4"/>
    <w:rsid w:val="00A1383E"/>
    <w:rsid w:val="00A14742"/>
    <w:rsid w:val="00A14927"/>
    <w:rsid w:val="00A15CA8"/>
    <w:rsid w:val="00A1637F"/>
    <w:rsid w:val="00A1656A"/>
    <w:rsid w:val="00A170A5"/>
    <w:rsid w:val="00A173BE"/>
    <w:rsid w:val="00A175FF"/>
    <w:rsid w:val="00A1761A"/>
    <w:rsid w:val="00A17C9A"/>
    <w:rsid w:val="00A20080"/>
    <w:rsid w:val="00A20559"/>
    <w:rsid w:val="00A205CC"/>
    <w:rsid w:val="00A2070C"/>
    <w:rsid w:val="00A21220"/>
    <w:rsid w:val="00A2214E"/>
    <w:rsid w:val="00A2263E"/>
    <w:rsid w:val="00A23496"/>
    <w:rsid w:val="00A235C0"/>
    <w:rsid w:val="00A239DC"/>
    <w:rsid w:val="00A24225"/>
    <w:rsid w:val="00A24334"/>
    <w:rsid w:val="00A24818"/>
    <w:rsid w:val="00A24CDC"/>
    <w:rsid w:val="00A24EC5"/>
    <w:rsid w:val="00A24F4E"/>
    <w:rsid w:val="00A2571A"/>
    <w:rsid w:val="00A25A70"/>
    <w:rsid w:val="00A25D6A"/>
    <w:rsid w:val="00A26126"/>
    <w:rsid w:val="00A305F9"/>
    <w:rsid w:val="00A30930"/>
    <w:rsid w:val="00A309DA"/>
    <w:rsid w:val="00A30E65"/>
    <w:rsid w:val="00A31A4F"/>
    <w:rsid w:val="00A3201F"/>
    <w:rsid w:val="00A32D8B"/>
    <w:rsid w:val="00A33035"/>
    <w:rsid w:val="00A33570"/>
    <w:rsid w:val="00A3393A"/>
    <w:rsid w:val="00A352E3"/>
    <w:rsid w:val="00A3547F"/>
    <w:rsid w:val="00A357CE"/>
    <w:rsid w:val="00A3580D"/>
    <w:rsid w:val="00A3618C"/>
    <w:rsid w:val="00A3654C"/>
    <w:rsid w:val="00A36561"/>
    <w:rsid w:val="00A40570"/>
    <w:rsid w:val="00A40BE0"/>
    <w:rsid w:val="00A41085"/>
    <w:rsid w:val="00A41631"/>
    <w:rsid w:val="00A41730"/>
    <w:rsid w:val="00A42057"/>
    <w:rsid w:val="00A422C2"/>
    <w:rsid w:val="00A42966"/>
    <w:rsid w:val="00A42DC1"/>
    <w:rsid w:val="00A42EBC"/>
    <w:rsid w:val="00A42FC5"/>
    <w:rsid w:val="00A432C4"/>
    <w:rsid w:val="00A43924"/>
    <w:rsid w:val="00A439D4"/>
    <w:rsid w:val="00A43C55"/>
    <w:rsid w:val="00A43D85"/>
    <w:rsid w:val="00A4423E"/>
    <w:rsid w:val="00A444DD"/>
    <w:rsid w:val="00A44A99"/>
    <w:rsid w:val="00A44B41"/>
    <w:rsid w:val="00A44D39"/>
    <w:rsid w:val="00A45C75"/>
    <w:rsid w:val="00A46381"/>
    <w:rsid w:val="00A46F03"/>
    <w:rsid w:val="00A47DCE"/>
    <w:rsid w:val="00A50911"/>
    <w:rsid w:val="00A50AAA"/>
    <w:rsid w:val="00A51098"/>
    <w:rsid w:val="00A51285"/>
    <w:rsid w:val="00A512F5"/>
    <w:rsid w:val="00A513EE"/>
    <w:rsid w:val="00A5153B"/>
    <w:rsid w:val="00A52086"/>
    <w:rsid w:val="00A52501"/>
    <w:rsid w:val="00A53BAB"/>
    <w:rsid w:val="00A53BFC"/>
    <w:rsid w:val="00A53F53"/>
    <w:rsid w:val="00A5414C"/>
    <w:rsid w:val="00A54184"/>
    <w:rsid w:val="00A54543"/>
    <w:rsid w:val="00A5501F"/>
    <w:rsid w:val="00A551D2"/>
    <w:rsid w:val="00A552B9"/>
    <w:rsid w:val="00A552DF"/>
    <w:rsid w:val="00A554AD"/>
    <w:rsid w:val="00A55DCA"/>
    <w:rsid w:val="00A56160"/>
    <w:rsid w:val="00A56849"/>
    <w:rsid w:val="00A56BDD"/>
    <w:rsid w:val="00A60051"/>
    <w:rsid w:val="00A6052D"/>
    <w:rsid w:val="00A60BBF"/>
    <w:rsid w:val="00A60FAF"/>
    <w:rsid w:val="00A614EE"/>
    <w:rsid w:val="00A615C8"/>
    <w:rsid w:val="00A62647"/>
    <w:rsid w:val="00A62B25"/>
    <w:rsid w:val="00A63856"/>
    <w:rsid w:val="00A639D2"/>
    <w:rsid w:val="00A63B9D"/>
    <w:rsid w:val="00A63E90"/>
    <w:rsid w:val="00A642A7"/>
    <w:rsid w:val="00A6452E"/>
    <w:rsid w:val="00A646FC"/>
    <w:rsid w:val="00A65019"/>
    <w:rsid w:val="00A65030"/>
    <w:rsid w:val="00A6669F"/>
    <w:rsid w:val="00A66850"/>
    <w:rsid w:val="00A669AB"/>
    <w:rsid w:val="00A66B7A"/>
    <w:rsid w:val="00A66C4C"/>
    <w:rsid w:val="00A66EE0"/>
    <w:rsid w:val="00A66F34"/>
    <w:rsid w:val="00A66F4E"/>
    <w:rsid w:val="00A67779"/>
    <w:rsid w:val="00A6791C"/>
    <w:rsid w:val="00A67D55"/>
    <w:rsid w:val="00A67D94"/>
    <w:rsid w:val="00A7006E"/>
    <w:rsid w:val="00A70566"/>
    <w:rsid w:val="00A706E4"/>
    <w:rsid w:val="00A70D17"/>
    <w:rsid w:val="00A7117D"/>
    <w:rsid w:val="00A72135"/>
    <w:rsid w:val="00A72299"/>
    <w:rsid w:val="00A7276D"/>
    <w:rsid w:val="00A72A0B"/>
    <w:rsid w:val="00A72CC4"/>
    <w:rsid w:val="00A73091"/>
    <w:rsid w:val="00A732DB"/>
    <w:rsid w:val="00A73981"/>
    <w:rsid w:val="00A73C0E"/>
    <w:rsid w:val="00A747F6"/>
    <w:rsid w:val="00A75EC6"/>
    <w:rsid w:val="00A765C8"/>
    <w:rsid w:val="00A76939"/>
    <w:rsid w:val="00A771B6"/>
    <w:rsid w:val="00A774FA"/>
    <w:rsid w:val="00A779A0"/>
    <w:rsid w:val="00A779E8"/>
    <w:rsid w:val="00A80B6A"/>
    <w:rsid w:val="00A8154C"/>
    <w:rsid w:val="00A8155E"/>
    <w:rsid w:val="00A8192D"/>
    <w:rsid w:val="00A81B26"/>
    <w:rsid w:val="00A81BCB"/>
    <w:rsid w:val="00A820A1"/>
    <w:rsid w:val="00A826E1"/>
    <w:rsid w:val="00A82D0A"/>
    <w:rsid w:val="00A834CD"/>
    <w:rsid w:val="00A837E2"/>
    <w:rsid w:val="00A83CC6"/>
    <w:rsid w:val="00A84151"/>
    <w:rsid w:val="00A86D3E"/>
    <w:rsid w:val="00A86F41"/>
    <w:rsid w:val="00A86FCE"/>
    <w:rsid w:val="00A8780B"/>
    <w:rsid w:val="00A87829"/>
    <w:rsid w:val="00A878D4"/>
    <w:rsid w:val="00A879CA"/>
    <w:rsid w:val="00A87C4C"/>
    <w:rsid w:val="00A913BA"/>
    <w:rsid w:val="00A9148C"/>
    <w:rsid w:val="00A917BC"/>
    <w:rsid w:val="00A92937"/>
    <w:rsid w:val="00A9298E"/>
    <w:rsid w:val="00A936C7"/>
    <w:rsid w:val="00A93B84"/>
    <w:rsid w:val="00A93FC2"/>
    <w:rsid w:val="00A94EC0"/>
    <w:rsid w:val="00A9544C"/>
    <w:rsid w:val="00A9600F"/>
    <w:rsid w:val="00A96849"/>
    <w:rsid w:val="00A96A2A"/>
    <w:rsid w:val="00A96C97"/>
    <w:rsid w:val="00A96D0F"/>
    <w:rsid w:val="00A970F7"/>
    <w:rsid w:val="00A97AFC"/>
    <w:rsid w:val="00A97B79"/>
    <w:rsid w:val="00A97ED3"/>
    <w:rsid w:val="00AA04CD"/>
    <w:rsid w:val="00AA04F0"/>
    <w:rsid w:val="00AA0C99"/>
    <w:rsid w:val="00AA16B3"/>
    <w:rsid w:val="00AA1B01"/>
    <w:rsid w:val="00AA1B0C"/>
    <w:rsid w:val="00AA25F2"/>
    <w:rsid w:val="00AA31E1"/>
    <w:rsid w:val="00AA3551"/>
    <w:rsid w:val="00AA3BCF"/>
    <w:rsid w:val="00AA3FAD"/>
    <w:rsid w:val="00AA4744"/>
    <w:rsid w:val="00AA48DE"/>
    <w:rsid w:val="00AA4BB2"/>
    <w:rsid w:val="00AA4F52"/>
    <w:rsid w:val="00AA516D"/>
    <w:rsid w:val="00AA51AF"/>
    <w:rsid w:val="00AA5CE3"/>
    <w:rsid w:val="00AA61FF"/>
    <w:rsid w:val="00AA6261"/>
    <w:rsid w:val="00AA62FF"/>
    <w:rsid w:val="00AA6B83"/>
    <w:rsid w:val="00AA6C9F"/>
    <w:rsid w:val="00AA722F"/>
    <w:rsid w:val="00AA7807"/>
    <w:rsid w:val="00AA7986"/>
    <w:rsid w:val="00AA7FA2"/>
    <w:rsid w:val="00AB00E9"/>
    <w:rsid w:val="00AB0227"/>
    <w:rsid w:val="00AB09D8"/>
    <w:rsid w:val="00AB0C03"/>
    <w:rsid w:val="00AB1010"/>
    <w:rsid w:val="00AB1302"/>
    <w:rsid w:val="00AB237E"/>
    <w:rsid w:val="00AB274E"/>
    <w:rsid w:val="00AB30AD"/>
    <w:rsid w:val="00AB340E"/>
    <w:rsid w:val="00AB34ED"/>
    <w:rsid w:val="00AB4309"/>
    <w:rsid w:val="00AB48B6"/>
    <w:rsid w:val="00AB4FD3"/>
    <w:rsid w:val="00AB5553"/>
    <w:rsid w:val="00AB613C"/>
    <w:rsid w:val="00AB626D"/>
    <w:rsid w:val="00AB65E0"/>
    <w:rsid w:val="00AB6BA0"/>
    <w:rsid w:val="00AB70F3"/>
    <w:rsid w:val="00AB727D"/>
    <w:rsid w:val="00AB7648"/>
    <w:rsid w:val="00AB7B5A"/>
    <w:rsid w:val="00AC0317"/>
    <w:rsid w:val="00AC0345"/>
    <w:rsid w:val="00AC0B29"/>
    <w:rsid w:val="00AC0ECC"/>
    <w:rsid w:val="00AC2188"/>
    <w:rsid w:val="00AC24E9"/>
    <w:rsid w:val="00AC2C8F"/>
    <w:rsid w:val="00AC3256"/>
    <w:rsid w:val="00AC4933"/>
    <w:rsid w:val="00AC4D92"/>
    <w:rsid w:val="00AC511F"/>
    <w:rsid w:val="00AC535E"/>
    <w:rsid w:val="00AC547A"/>
    <w:rsid w:val="00AC5739"/>
    <w:rsid w:val="00AC5CA7"/>
    <w:rsid w:val="00AC6884"/>
    <w:rsid w:val="00AC69BC"/>
    <w:rsid w:val="00AC6A88"/>
    <w:rsid w:val="00AC6AD0"/>
    <w:rsid w:val="00AC6BDF"/>
    <w:rsid w:val="00AC7281"/>
    <w:rsid w:val="00AC72D1"/>
    <w:rsid w:val="00AC7475"/>
    <w:rsid w:val="00AC7FB8"/>
    <w:rsid w:val="00AD0DEF"/>
    <w:rsid w:val="00AD0F24"/>
    <w:rsid w:val="00AD1324"/>
    <w:rsid w:val="00AD14A6"/>
    <w:rsid w:val="00AD1E47"/>
    <w:rsid w:val="00AD1F16"/>
    <w:rsid w:val="00AD25FB"/>
    <w:rsid w:val="00AD286E"/>
    <w:rsid w:val="00AD3A80"/>
    <w:rsid w:val="00AD4837"/>
    <w:rsid w:val="00AD4C48"/>
    <w:rsid w:val="00AD4DC0"/>
    <w:rsid w:val="00AD505B"/>
    <w:rsid w:val="00AD50F6"/>
    <w:rsid w:val="00AD524A"/>
    <w:rsid w:val="00AD5641"/>
    <w:rsid w:val="00AD72A9"/>
    <w:rsid w:val="00AD733B"/>
    <w:rsid w:val="00AE014E"/>
    <w:rsid w:val="00AE042C"/>
    <w:rsid w:val="00AE08DB"/>
    <w:rsid w:val="00AE2133"/>
    <w:rsid w:val="00AE2995"/>
    <w:rsid w:val="00AE2A1D"/>
    <w:rsid w:val="00AE2E26"/>
    <w:rsid w:val="00AE31AF"/>
    <w:rsid w:val="00AE35F5"/>
    <w:rsid w:val="00AE4A6D"/>
    <w:rsid w:val="00AE58FB"/>
    <w:rsid w:val="00AE5923"/>
    <w:rsid w:val="00AE5C50"/>
    <w:rsid w:val="00AE6189"/>
    <w:rsid w:val="00AE6381"/>
    <w:rsid w:val="00AE64FE"/>
    <w:rsid w:val="00AE6BCC"/>
    <w:rsid w:val="00AE6C48"/>
    <w:rsid w:val="00AE7117"/>
    <w:rsid w:val="00AE78BE"/>
    <w:rsid w:val="00AF0438"/>
    <w:rsid w:val="00AF074C"/>
    <w:rsid w:val="00AF11B0"/>
    <w:rsid w:val="00AF16C4"/>
    <w:rsid w:val="00AF1B08"/>
    <w:rsid w:val="00AF1D7E"/>
    <w:rsid w:val="00AF20E0"/>
    <w:rsid w:val="00AF22D0"/>
    <w:rsid w:val="00AF314A"/>
    <w:rsid w:val="00AF3259"/>
    <w:rsid w:val="00AF369F"/>
    <w:rsid w:val="00AF3BBB"/>
    <w:rsid w:val="00AF3CF0"/>
    <w:rsid w:val="00AF4280"/>
    <w:rsid w:val="00AF4FD3"/>
    <w:rsid w:val="00AF515F"/>
    <w:rsid w:val="00AF5676"/>
    <w:rsid w:val="00AF65E6"/>
    <w:rsid w:val="00AF6944"/>
    <w:rsid w:val="00AF719A"/>
    <w:rsid w:val="00AF7CD5"/>
    <w:rsid w:val="00B00954"/>
    <w:rsid w:val="00B00CE5"/>
    <w:rsid w:val="00B01075"/>
    <w:rsid w:val="00B0136B"/>
    <w:rsid w:val="00B01F75"/>
    <w:rsid w:val="00B02301"/>
    <w:rsid w:val="00B0233B"/>
    <w:rsid w:val="00B02457"/>
    <w:rsid w:val="00B03296"/>
    <w:rsid w:val="00B0385C"/>
    <w:rsid w:val="00B03C32"/>
    <w:rsid w:val="00B0426D"/>
    <w:rsid w:val="00B043CE"/>
    <w:rsid w:val="00B054EB"/>
    <w:rsid w:val="00B0570D"/>
    <w:rsid w:val="00B06101"/>
    <w:rsid w:val="00B061C7"/>
    <w:rsid w:val="00B066B0"/>
    <w:rsid w:val="00B068EF"/>
    <w:rsid w:val="00B069C2"/>
    <w:rsid w:val="00B076F3"/>
    <w:rsid w:val="00B07963"/>
    <w:rsid w:val="00B10067"/>
    <w:rsid w:val="00B10070"/>
    <w:rsid w:val="00B10864"/>
    <w:rsid w:val="00B10B67"/>
    <w:rsid w:val="00B10E7E"/>
    <w:rsid w:val="00B10F29"/>
    <w:rsid w:val="00B11AB9"/>
    <w:rsid w:val="00B122A6"/>
    <w:rsid w:val="00B13093"/>
    <w:rsid w:val="00B1345C"/>
    <w:rsid w:val="00B1401F"/>
    <w:rsid w:val="00B140DA"/>
    <w:rsid w:val="00B1417D"/>
    <w:rsid w:val="00B14A88"/>
    <w:rsid w:val="00B14BAD"/>
    <w:rsid w:val="00B14D92"/>
    <w:rsid w:val="00B14DCA"/>
    <w:rsid w:val="00B1507D"/>
    <w:rsid w:val="00B151B3"/>
    <w:rsid w:val="00B16070"/>
    <w:rsid w:val="00B164A7"/>
    <w:rsid w:val="00B167C1"/>
    <w:rsid w:val="00B168C5"/>
    <w:rsid w:val="00B168CE"/>
    <w:rsid w:val="00B170A7"/>
    <w:rsid w:val="00B17219"/>
    <w:rsid w:val="00B17B6C"/>
    <w:rsid w:val="00B17D40"/>
    <w:rsid w:val="00B17F58"/>
    <w:rsid w:val="00B20041"/>
    <w:rsid w:val="00B202C2"/>
    <w:rsid w:val="00B2076A"/>
    <w:rsid w:val="00B20E45"/>
    <w:rsid w:val="00B2111A"/>
    <w:rsid w:val="00B219D0"/>
    <w:rsid w:val="00B21A13"/>
    <w:rsid w:val="00B21DD6"/>
    <w:rsid w:val="00B22367"/>
    <w:rsid w:val="00B22373"/>
    <w:rsid w:val="00B22915"/>
    <w:rsid w:val="00B22DED"/>
    <w:rsid w:val="00B23E6E"/>
    <w:rsid w:val="00B24223"/>
    <w:rsid w:val="00B24254"/>
    <w:rsid w:val="00B24270"/>
    <w:rsid w:val="00B24338"/>
    <w:rsid w:val="00B25B83"/>
    <w:rsid w:val="00B25C5C"/>
    <w:rsid w:val="00B26175"/>
    <w:rsid w:val="00B262D8"/>
    <w:rsid w:val="00B26536"/>
    <w:rsid w:val="00B26D04"/>
    <w:rsid w:val="00B26E78"/>
    <w:rsid w:val="00B26FC5"/>
    <w:rsid w:val="00B2731C"/>
    <w:rsid w:val="00B276E0"/>
    <w:rsid w:val="00B302A2"/>
    <w:rsid w:val="00B312A6"/>
    <w:rsid w:val="00B31C33"/>
    <w:rsid w:val="00B31D60"/>
    <w:rsid w:val="00B32110"/>
    <w:rsid w:val="00B3215C"/>
    <w:rsid w:val="00B32CBA"/>
    <w:rsid w:val="00B32EB2"/>
    <w:rsid w:val="00B33CF2"/>
    <w:rsid w:val="00B33D48"/>
    <w:rsid w:val="00B342F3"/>
    <w:rsid w:val="00B355D0"/>
    <w:rsid w:val="00B356CA"/>
    <w:rsid w:val="00B35763"/>
    <w:rsid w:val="00B363EE"/>
    <w:rsid w:val="00B365C9"/>
    <w:rsid w:val="00B366AD"/>
    <w:rsid w:val="00B3725E"/>
    <w:rsid w:val="00B37E97"/>
    <w:rsid w:val="00B4246B"/>
    <w:rsid w:val="00B4290F"/>
    <w:rsid w:val="00B42A07"/>
    <w:rsid w:val="00B43233"/>
    <w:rsid w:val="00B4341D"/>
    <w:rsid w:val="00B437B9"/>
    <w:rsid w:val="00B43AD0"/>
    <w:rsid w:val="00B43D5B"/>
    <w:rsid w:val="00B443AB"/>
    <w:rsid w:val="00B444C1"/>
    <w:rsid w:val="00B446DE"/>
    <w:rsid w:val="00B44E1A"/>
    <w:rsid w:val="00B44EDD"/>
    <w:rsid w:val="00B4506A"/>
    <w:rsid w:val="00B46177"/>
    <w:rsid w:val="00B467AF"/>
    <w:rsid w:val="00B46865"/>
    <w:rsid w:val="00B46CF4"/>
    <w:rsid w:val="00B476CB"/>
    <w:rsid w:val="00B47D3A"/>
    <w:rsid w:val="00B47E74"/>
    <w:rsid w:val="00B500BE"/>
    <w:rsid w:val="00B50E5F"/>
    <w:rsid w:val="00B52423"/>
    <w:rsid w:val="00B52597"/>
    <w:rsid w:val="00B5283B"/>
    <w:rsid w:val="00B52A74"/>
    <w:rsid w:val="00B52F04"/>
    <w:rsid w:val="00B5326B"/>
    <w:rsid w:val="00B53367"/>
    <w:rsid w:val="00B533E4"/>
    <w:rsid w:val="00B539F0"/>
    <w:rsid w:val="00B53A85"/>
    <w:rsid w:val="00B53DE7"/>
    <w:rsid w:val="00B54982"/>
    <w:rsid w:val="00B54D59"/>
    <w:rsid w:val="00B55488"/>
    <w:rsid w:val="00B55871"/>
    <w:rsid w:val="00B56AF9"/>
    <w:rsid w:val="00B572FD"/>
    <w:rsid w:val="00B576C7"/>
    <w:rsid w:val="00B602E4"/>
    <w:rsid w:val="00B60540"/>
    <w:rsid w:val="00B6076D"/>
    <w:rsid w:val="00B60A8F"/>
    <w:rsid w:val="00B613A0"/>
    <w:rsid w:val="00B61AB5"/>
    <w:rsid w:val="00B61D59"/>
    <w:rsid w:val="00B61D97"/>
    <w:rsid w:val="00B63444"/>
    <w:rsid w:val="00B635BA"/>
    <w:rsid w:val="00B63E4C"/>
    <w:rsid w:val="00B6430E"/>
    <w:rsid w:val="00B65070"/>
    <w:rsid w:val="00B65946"/>
    <w:rsid w:val="00B65FB4"/>
    <w:rsid w:val="00B666E7"/>
    <w:rsid w:val="00B6703F"/>
    <w:rsid w:val="00B67A89"/>
    <w:rsid w:val="00B67B21"/>
    <w:rsid w:val="00B67F40"/>
    <w:rsid w:val="00B70178"/>
    <w:rsid w:val="00B705E5"/>
    <w:rsid w:val="00B71026"/>
    <w:rsid w:val="00B71438"/>
    <w:rsid w:val="00B721B1"/>
    <w:rsid w:val="00B7262C"/>
    <w:rsid w:val="00B7294E"/>
    <w:rsid w:val="00B72D44"/>
    <w:rsid w:val="00B72D83"/>
    <w:rsid w:val="00B73048"/>
    <w:rsid w:val="00B7332C"/>
    <w:rsid w:val="00B7394A"/>
    <w:rsid w:val="00B73A18"/>
    <w:rsid w:val="00B73A4C"/>
    <w:rsid w:val="00B73ECC"/>
    <w:rsid w:val="00B7418E"/>
    <w:rsid w:val="00B7502C"/>
    <w:rsid w:val="00B752CA"/>
    <w:rsid w:val="00B75C1F"/>
    <w:rsid w:val="00B75E30"/>
    <w:rsid w:val="00B769A1"/>
    <w:rsid w:val="00B770DF"/>
    <w:rsid w:val="00B771F0"/>
    <w:rsid w:val="00B772A6"/>
    <w:rsid w:val="00B773AB"/>
    <w:rsid w:val="00B77657"/>
    <w:rsid w:val="00B8000B"/>
    <w:rsid w:val="00B801AB"/>
    <w:rsid w:val="00B8107A"/>
    <w:rsid w:val="00B815DB"/>
    <w:rsid w:val="00B81661"/>
    <w:rsid w:val="00B817B2"/>
    <w:rsid w:val="00B81D6D"/>
    <w:rsid w:val="00B81FB0"/>
    <w:rsid w:val="00B81FEB"/>
    <w:rsid w:val="00B82228"/>
    <w:rsid w:val="00B8264D"/>
    <w:rsid w:val="00B8296D"/>
    <w:rsid w:val="00B83812"/>
    <w:rsid w:val="00B839E7"/>
    <w:rsid w:val="00B84018"/>
    <w:rsid w:val="00B84635"/>
    <w:rsid w:val="00B84A75"/>
    <w:rsid w:val="00B85DB8"/>
    <w:rsid w:val="00B85F15"/>
    <w:rsid w:val="00B869CA"/>
    <w:rsid w:val="00B86A86"/>
    <w:rsid w:val="00B870A1"/>
    <w:rsid w:val="00B87176"/>
    <w:rsid w:val="00B873CE"/>
    <w:rsid w:val="00B8750D"/>
    <w:rsid w:val="00B87C79"/>
    <w:rsid w:val="00B87DBF"/>
    <w:rsid w:val="00B87FCF"/>
    <w:rsid w:val="00B90807"/>
    <w:rsid w:val="00B90CE3"/>
    <w:rsid w:val="00B91300"/>
    <w:rsid w:val="00B914FC"/>
    <w:rsid w:val="00B91C33"/>
    <w:rsid w:val="00B9207E"/>
    <w:rsid w:val="00B9252C"/>
    <w:rsid w:val="00B92593"/>
    <w:rsid w:val="00B92A0F"/>
    <w:rsid w:val="00B92D2C"/>
    <w:rsid w:val="00B92F41"/>
    <w:rsid w:val="00B93617"/>
    <w:rsid w:val="00B93BEB"/>
    <w:rsid w:val="00B94009"/>
    <w:rsid w:val="00B9401E"/>
    <w:rsid w:val="00B94B44"/>
    <w:rsid w:val="00B951A2"/>
    <w:rsid w:val="00B95728"/>
    <w:rsid w:val="00B969D2"/>
    <w:rsid w:val="00B96AD4"/>
    <w:rsid w:val="00B972A8"/>
    <w:rsid w:val="00BA02AF"/>
    <w:rsid w:val="00BA06B7"/>
    <w:rsid w:val="00BA0710"/>
    <w:rsid w:val="00BA0848"/>
    <w:rsid w:val="00BA0E2A"/>
    <w:rsid w:val="00BA1318"/>
    <w:rsid w:val="00BA13D7"/>
    <w:rsid w:val="00BA15AB"/>
    <w:rsid w:val="00BA1AA3"/>
    <w:rsid w:val="00BA231A"/>
    <w:rsid w:val="00BA255E"/>
    <w:rsid w:val="00BA2C6E"/>
    <w:rsid w:val="00BA2CE8"/>
    <w:rsid w:val="00BA2E56"/>
    <w:rsid w:val="00BA39C5"/>
    <w:rsid w:val="00BA465B"/>
    <w:rsid w:val="00BA4920"/>
    <w:rsid w:val="00BA4ED3"/>
    <w:rsid w:val="00BA55D2"/>
    <w:rsid w:val="00BA6210"/>
    <w:rsid w:val="00BA68A0"/>
    <w:rsid w:val="00BA69E0"/>
    <w:rsid w:val="00BA6F6F"/>
    <w:rsid w:val="00BA711E"/>
    <w:rsid w:val="00BA7A9F"/>
    <w:rsid w:val="00BA7D10"/>
    <w:rsid w:val="00BB02AB"/>
    <w:rsid w:val="00BB046A"/>
    <w:rsid w:val="00BB0BA4"/>
    <w:rsid w:val="00BB0BB3"/>
    <w:rsid w:val="00BB0C81"/>
    <w:rsid w:val="00BB12EE"/>
    <w:rsid w:val="00BB1881"/>
    <w:rsid w:val="00BB31EE"/>
    <w:rsid w:val="00BB38FD"/>
    <w:rsid w:val="00BB3E56"/>
    <w:rsid w:val="00BB4062"/>
    <w:rsid w:val="00BB40C4"/>
    <w:rsid w:val="00BB4F55"/>
    <w:rsid w:val="00BB5457"/>
    <w:rsid w:val="00BB55D0"/>
    <w:rsid w:val="00BB6138"/>
    <w:rsid w:val="00BB684A"/>
    <w:rsid w:val="00BB6ABA"/>
    <w:rsid w:val="00BB6BF9"/>
    <w:rsid w:val="00BB7C0E"/>
    <w:rsid w:val="00BB7E8F"/>
    <w:rsid w:val="00BB7FDD"/>
    <w:rsid w:val="00BB7FF8"/>
    <w:rsid w:val="00BC0090"/>
    <w:rsid w:val="00BC03C9"/>
    <w:rsid w:val="00BC105E"/>
    <w:rsid w:val="00BC1130"/>
    <w:rsid w:val="00BC2322"/>
    <w:rsid w:val="00BC2417"/>
    <w:rsid w:val="00BC2719"/>
    <w:rsid w:val="00BC2F56"/>
    <w:rsid w:val="00BC36D0"/>
    <w:rsid w:val="00BC3856"/>
    <w:rsid w:val="00BC38B0"/>
    <w:rsid w:val="00BC46C4"/>
    <w:rsid w:val="00BC5661"/>
    <w:rsid w:val="00BC5BC5"/>
    <w:rsid w:val="00BC7353"/>
    <w:rsid w:val="00BC7AD4"/>
    <w:rsid w:val="00BC7EC4"/>
    <w:rsid w:val="00BD0111"/>
    <w:rsid w:val="00BD0611"/>
    <w:rsid w:val="00BD07F2"/>
    <w:rsid w:val="00BD0A20"/>
    <w:rsid w:val="00BD10F4"/>
    <w:rsid w:val="00BD1430"/>
    <w:rsid w:val="00BD1678"/>
    <w:rsid w:val="00BD1BAE"/>
    <w:rsid w:val="00BD20C0"/>
    <w:rsid w:val="00BD27DA"/>
    <w:rsid w:val="00BD343C"/>
    <w:rsid w:val="00BD3F61"/>
    <w:rsid w:val="00BD418E"/>
    <w:rsid w:val="00BD4249"/>
    <w:rsid w:val="00BD4408"/>
    <w:rsid w:val="00BD458D"/>
    <w:rsid w:val="00BD4692"/>
    <w:rsid w:val="00BD491D"/>
    <w:rsid w:val="00BD4F32"/>
    <w:rsid w:val="00BD5082"/>
    <w:rsid w:val="00BD5343"/>
    <w:rsid w:val="00BD5358"/>
    <w:rsid w:val="00BD5477"/>
    <w:rsid w:val="00BD5515"/>
    <w:rsid w:val="00BD5E78"/>
    <w:rsid w:val="00BD61EE"/>
    <w:rsid w:val="00BD64EC"/>
    <w:rsid w:val="00BD73E2"/>
    <w:rsid w:val="00BD7466"/>
    <w:rsid w:val="00BD7705"/>
    <w:rsid w:val="00BD7780"/>
    <w:rsid w:val="00BE0008"/>
    <w:rsid w:val="00BE0428"/>
    <w:rsid w:val="00BE1B0D"/>
    <w:rsid w:val="00BE284E"/>
    <w:rsid w:val="00BE43F8"/>
    <w:rsid w:val="00BE4FE7"/>
    <w:rsid w:val="00BE5004"/>
    <w:rsid w:val="00BE5C2B"/>
    <w:rsid w:val="00BE606C"/>
    <w:rsid w:val="00BE66FC"/>
    <w:rsid w:val="00BE6D25"/>
    <w:rsid w:val="00BE6DB3"/>
    <w:rsid w:val="00BE6DF3"/>
    <w:rsid w:val="00BE6DFB"/>
    <w:rsid w:val="00BE6E5B"/>
    <w:rsid w:val="00BE7DE8"/>
    <w:rsid w:val="00BE7F68"/>
    <w:rsid w:val="00BF031A"/>
    <w:rsid w:val="00BF0C5F"/>
    <w:rsid w:val="00BF11B1"/>
    <w:rsid w:val="00BF173B"/>
    <w:rsid w:val="00BF1C7E"/>
    <w:rsid w:val="00BF22F4"/>
    <w:rsid w:val="00BF258C"/>
    <w:rsid w:val="00BF2750"/>
    <w:rsid w:val="00BF301A"/>
    <w:rsid w:val="00BF3240"/>
    <w:rsid w:val="00BF3351"/>
    <w:rsid w:val="00BF33E1"/>
    <w:rsid w:val="00BF347F"/>
    <w:rsid w:val="00BF4512"/>
    <w:rsid w:val="00BF4648"/>
    <w:rsid w:val="00BF4F5A"/>
    <w:rsid w:val="00BF539F"/>
    <w:rsid w:val="00BF595E"/>
    <w:rsid w:val="00BF6253"/>
    <w:rsid w:val="00BF6699"/>
    <w:rsid w:val="00BF70A8"/>
    <w:rsid w:val="00BF7541"/>
    <w:rsid w:val="00BF777B"/>
    <w:rsid w:val="00BF77D6"/>
    <w:rsid w:val="00C002E8"/>
    <w:rsid w:val="00C00D9D"/>
    <w:rsid w:val="00C016F6"/>
    <w:rsid w:val="00C0177B"/>
    <w:rsid w:val="00C0228F"/>
    <w:rsid w:val="00C02415"/>
    <w:rsid w:val="00C02459"/>
    <w:rsid w:val="00C024B5"/>
    <w:rsid w:val="00C02798"/>
    <w:rsid w:val="00C02C0A"/>
    <w:rsid w:val="00C02FDF"/>
    <w:rsid w:val="00C03490"/>
    <w:rsid w:val="00C03B35"/>
    <w:rsid w:val="00C03CDA"/>
    <w:rsid w:val="00C03D17"/>
    <w:rsid w:val="00C046CA"/>
    <w:rsid w:val="00C04725"/>
    <w:rsid w:val="00C0488A"/>
    <w:rsid w:val="00C04B09"/>
    <w:rsid w:val="00C04D5B"/>
    <w:rsid w:val="00C0559E"/>
    <w:rsid w:val="00C056A5"/>
    <w:rsid w:val="00C058D2"/>
    <w:rsid w:val="00C0651D"/>
    <w:rsid w:val="00C075FA"/>
    <w:rsid w:val="00C0767E"/>
    <w:rsid w:val="00C07A43"/>
    <w:rsid w:val="00C07B4A"/>
    <w:rsid w:val="00C107A6"/>
    <w:rsid w:val="00C108B7"/>
    <w:rsid w:val="00C1160A"/>
    <w:rsid w:val="00C1186C"/>
    <w:rsid w:val="00C118BE"/>
    <w:rsid w:val="00C11FEB"/>
    <w:rsid w:val="00C12042"/>
    <w:rsid w:val="00C12098"/>
    <w:rsid w:val="00C13818"/>
    <w:rsid w:val="00C1426F"/>
    <w:rsid w:val="00C14811"/>
    <w:rsid w:val="00C14882"/>
    <w:rsid w:val="00C163C4"/>
    <w:rsid w:val="00C16750"/>
    <w:rsid w:val="00C16857"/>
    <w:rsid w:val="00C16C93"/>
    <w:rsid w:val="00C16E4C"/>
    <w:rsid w:val="00C1712E"/>
    <w:rsid w:val="00C1748F"/>
    <w:rsid w:val="00C17B82"/>
    <w:rsid w:val="00C17DC3"/>
    <w:rsid w:val="00C17ECB"/>
    <w:rsid w:val="00C17ED1"/>
    <w:rsid w:val="00C20806"/>
    <w:rsid w:val="00C20808"/>
    <w:rsid w:val="00C20C51"/>
    <w:rsid w:val="00C213EE"/>
    <w:rsid w:val="00C217D5"/>
    <w:rsid w:val="00C22162"/>
    <w:rsid w:val="00C22D04"/>
    <w:rsid w:val="00C22DA0"/>
    <w:rsid w:val="00C2305C"/>
    <w:rsid w:val="00C236D1"/>
    <w:rsid w:val="00C23C66"/>
    <w:rsid w:val="00C24519"/>
    <w:rsid w:val="00C24F4B"/>
    <w:rsid w:val="00C25ECC"/>
    <w:rsid w:val="00C2613E"/>
    <w:rsid w:val="00C2633A"/>
    <w:rsid w:val="00C269AA"/>
    <w:rsid w:val="00C26BBD"/>
    <w:rsid w:val="00C2712D"/>
    <w:rsid w:val="00C27769"/>
    <w:rsid w:val="00C277D7"/>
    <w:rsid w:val="00C30554"/>
    <w:rsid w:val="00C30CCD"/>
    <w:rsid w:val="00C30FF7"/>
    <w:rsid w:val="00C31469"/>
    <w:rsid w:val="00C32BCB"/>
    <w:rsid w:val="00C32D6B"/>
    <w:rsid w:val="00C32DEA"/>
    <w:rsid w:val="00C330A6"/>
    <w:rsid w:val="00C330C8"/>
    <w:rsid w:val="00C331B9"/>
    <w:rsid w:val="00C33556"/>
    <w:rsid w:val="00C338EF"/>
    <w:rsid w:val="00C33994"/>
    <w:rsid w:val="00C33A55"/>
    <w:rsid w:val="00C33B09"/>
    <w:rsid w:val="00C34281"/>
    <w:rsid w:val="00C34544"/>
    <w:rsid w:val="00C348F9"/>
    <w:rsid w:val="00C34A8E"/>
    <w:rsid w:val="00C34BED"/>
    <w:rsid w:val="00C34E9C"/>
    <w:rsid w:val="00C352AC"/>
    <w:rsid w:val="00C354DA"/>
    <w:rsid w:val="00C35D31"/>
    <w:rsid w:val="00C3608A"/>
    <w:rsid w:val="00C369AB"/>
    <w:rsid w:val="00C3798A"/>
    <w:rsid w:val="00C4059D"/>
    <w:rsid w:val="00C4072F"/>
    <w:rsid w:val="00C41339"/>
    <w:rsid w:val="00C41820"/>
    <w:rsid w:val="00C41885"/>
    <w:rsid w:val="00C424A9"/>
    <w:rsid w:val="00C42846"/>
    <w:rsid w:val="00C42DC2"/>
    <w:rsid w:val="00C437F1"/>
    <w:rsid w:val="00C44304"/>
    <w:rsid w:val="00C44AC4"/>
    <w:rsid w:val="00C4524C"/>
    <w:rsid w:val="00C45D9E"/>
    <w:rsid w:val="00C4629D"/>
    <w:rsid w:val="00C46734"/>
    <w:rsid w:val="00C46F9A"/>
    <w:rsid w:val="00C471FB"/>
    <w:rsid w:val="00C47408"/>
    <w:rsid w:val="00C474A6"/>
    <w:rsid w:val="00C47ACD"/>
    <w:rsid w:val="00C500D6"/>
    <w:rsid w:val="00C503B1"/>
    <w:rsid w:val="00C504E0"/>
    <w:rsid w:val="00C5069E"/>
    <w:rsid w:val="00C50DFE"/>
    <w:rsid w:val="00C50FB8"/>
    <w:rsid w:val="00C510D3"/>
    <w:rsid w:val="00C51E6C"/>
    <w:rsid w:val="00C524E9"/>
    <w:rsid w:val="00C52678"/>
    <w:rsid w:val="00C52949"/>
    <w:rsid w:val="00C5316D"/>
    <w:rsid w:val="00C5318B"/>
    <w:rsid w:val="00C53E7D"/>
    <w:rsid w:val="00C54B5B"/>
    <w:rsid w:val="00C55618"/>
    <w:rsid w:val="00C557A7"/>
    <w:rsid w:val="00C55901"/>
    <w:rsid w:val="00C55AFF"/>
    <w:rsid w:val="00C55E05"/>
    <w:rsid w:val="00C563BE"/>
    <w:rsid w:val="00C57466"/>
    <w:rsid w:val="00C57993"/>
    <w:rsid w:val="00C57D3B"/>
    <w:rsid w:val="00C6050D"/>
    <w:rsid w:val="00C6075E"/>
    <w:rsid w:val="00C609BC"/>
    <w:rsid w:val="00C60F2D"/>
    <w:rsid w:val="00C61425"/>
    <w:rsid w:val="00C617AA"/>
    <w:rsid w:val="00C61B28"/>
    <w:rsid w:val="00C62118"/>
    <w:rsid w:val="00C62124"/>
    <w:rsid w:val="00C62548"/>
    <w:rsid w:val="00C6263A"/>
    <w:rsid w:val="00C626FF"/>
    <w:rsid w:val="00C62A74"/>
    <w:rsid w:val="00C62C2C"/>
    <w:rsid w:val="00C62E18"/>
    <w:rsid w:val="00C62EF4"/>
    <w:rsid w:val="00C63253"/>
    <w:rsid w:val="00C6326B"/>
    <w:rsid w:val="00C63472"/>
    <w:rsid w:val="00C63E0C"/>
    <w:rsid w:val="00C63FB6"/>
    <w:rsid w:val="00C646AB"/>
    <w:rsid w:val="00C647BF"/>
    <w:rsid w:val="00C6488D"/>
    <w:rsid w:val="00C64E8A"/>
    <w:rsid w:val="00C653A8"/>
    <w:rsid w:val="00C657BF"/>
    <w:rsid w:val="00C65C55"/>
    <w:rsid w:val="00C65C6F"/>
    <w:rsid w:val="00C672BC"/>
    <w:rsid w:val="00C675F0"/>
    <w:rsid w:val="00C676C6"/>
    <w:rsid w:val="00C70A14"/>
    <w:rsid w:val="00C70AEB"/>
    <w:rsid w:val="00C72839"/>
    <w:rsid w:val="00C73B86"/>
    <w:rsid w:val="00C73DAF"/>
    <w:rsid w:val="00C74457"/>
    <w:rsid w:val="00C74DD3"/>
    <w:rsid w:val="00C754CE"/>
    <w:rsid w:val="00C75526"/>
    <w:rsid w:val="00C75659"/>
    <w:rsid w:val="00C75688"/>
    <w:rsid w:val="00C7582A"/>
    <w:rsid w:val="00C759AC"/>
    <w:rsid w:val="00C75C69"/>
    <w:rsid w:val="00C763C7"/>
    <w:rsid w:val="00C76F4B"/>
    <w:rsid w:val="00C7733B"/>
    <w:rsid w:val="00C77B22"/>
    <w:rsid w:val="00C77D3D"/>
    <w:rsid w:val="00C800E6"/>
    <w:rsid w:val="00C808A8"/>
    <w:rsid w:val="00C80D42"/>
    <w:rsid w:val="00C8105C"/>
    <w:rsid w:val="00C81344"/>
    <w:rsid w:val="00C81AE3"/>
    <w:rsid w:val="00C83065"/>
    <w:rsid w:val="00C838E4"/>
    <w:rsid w:val="00C838F2"/>
    <w:rsid w:val="00C83943"/>
    <w:rsid w:val="00C83AD7"/>
    <w:rsid w:val="00C84268"/>
    <w:rsid w:val="00C8444A"/>
    <w:rsid w:val="00C844F3"/>
    <w:rsid w:val="00C84CFA"/>
    <w:rsid w:val="00C84F29"/>
    <w:rsid w:val="00C8551C"/>
    <w:rsid w:val="00C85FAF"/>
    <w:rsid w:val="00C861B5"/>
    <w:rsid w:val="00C86640"/>
    <w:rsid w:val="00C8670F"/>
    <w:rsid w:val="00C86DDB"/>
    <w:rsid w:val="00C87A0A"/>
    <w:rsid w:val="00C87F35"/>
    <w:rsid w:val="00C90C33"/>
    <w:rsid w:val="00C90CF4"/>
    <w:rsid w:val="00C90E19"/>
    <w:rsid w:val="00C92432"/>
    <w:rsid w:val="00C937FA"/>
    <w:rsid w:val="00C94016"/>
    <w:rsid w:val="00C94279"/>
    <w:rsid w:val="00C9456B"/>
    <w:rsid w:val="00C95524"/>
    <w:rsid w:val="00C95552"/>
    <w:rsid w:val="00C95D49"/>
    <w:rsid w:val="00C95E3A"/>
    <w:rsid w:val="00C95E87"/>
    <w:rsid w:val="00C962B4"/>
    <w:rsid w:val="00C968F5"/>
    <w:rsid w:val="00C972A0"/>
    <w:rsid w:val="00C97574"/>
    <w:rsid w:val="00C978C6"/>
    <w:rsid w:val="00C97B17"/>
    <w:rsid w:val="00CA01A6"/>
    <w:rsid w:val="00CA0268"/>
    <w:rsid w:val="00CA05E6"/>
    <w:rsid w:val="00CA0A22"/>
    <w:rsid w:val="00CA0F88"/>
    <w:rsid w:val="00CA12C3"/>
    <w:rsid w:val="00CA13BA"/>
    <w:rsid w:val="00CA166A"/>
    <w:rsid w:val="00CA17E7"/>
    <w:rsid w:val="00CA1B0F"/>
    <w:rsid w:val="00CA1E2F"/>
    <w:rsid w:val="00CA24A1"/>
    <w:rsid w:val="00CA2A0A"/>
    <w:rsid w:val="00CA2C6F"/>
    <w:rsid w:val="00CA2DC6"/>
    <w:rsid w:val="00CA390D"/>
    <w:rsid w:val="00CA40BD"/>
    <w:rsid w:val="00CA59A7"/>
    <w:rsid w:val="00CA65D7"/>
    <w:rsid w:val="00CA67DD"/>
    <w:rsid w:val="00CA6B51"/>
    <w:rsid w:val="00CA75A8"/>
    <w:rsid w:val="00CA7A57"/>
    <w:rsid w:val="00CA7D53"/>
    <w:rsid w:val="00CA7ED0"/>
    <w:rsid w:val="00CB02DC"/>
    <w:rsid w:val="00CB069B"/>
    <w:rsid w:val="00CB0941"/>
    <w:rsid w:val="00CB1065"/>
    <w:rsid w:val="00CB12E5"/>
    <w:rsid w:val="00CB159D"/>
    <w:rsid w:val="00CB1AB2"/>
    <w:rsid w:val="00CB1C99"/>
    <w:rsid w:val="00CB200F"/>
    <w:rsid w:val="00CB21C7"/>
    <w:rsid w:val="00CB2B01"/>
    <w:rsid w:val="00CB2BEC"/>
    <w:rsid w:val="00CB2D7B"/>
    <w:rsid w:val="00CB2E84"/>
    <w:rsid w:val="00CB2FCC"/>
    <w:rsid w:val="00CB31E3"/>
    <w:rsid w:val="00CB343F"/>
    <w:rsid w:val="00CB459B"/>
    <w:rsid w:val="00CB4692"/>
    <w:rsid w:val="00CB4CEE"/>
    <w:rsid w:val="00CB500C"/>
    <w:rsid w:val="00CB5654"/>
    <w:rsid w:val="00CB5A45"/>
    <w:rsid w:val="00CB5CE5"/>
    <w:rsid w:val="00CB622A"/>
    <w:rsid w:val="00CB6495"/>
    <w:rsid w:val="00CB662A"/>
    <w:rsid w:val="00CB6B30"/>
    <w:rsid w:val="00CB7152"/>
    <w:rsid w:val="00CB7A2A"/>
    <w:rsid w:val="00CC0011"/>
    <w:rsid w:val="00CC0A9D"/>
    <w:rsid w:val="00CC1155"/>
    <w:rsid w:val="00CC1DD9"/>
    <w:rsid w:val="00CC2160"/>
    <w:rsid w:val="00CC23EF"/>
    <w:rsid w:val="00CC2CAF"/>
    <w:rsid w:val="00CC3997"/>
    <w:rsid w:val="00CC3F14"/>
    <w:rsid w:val="00CC3F78"/>
    <w:rsid w:val="00CC56A9"/>
    <w:rsid w:val="00CC6038"/>
    <w:rsid w:val="00CC630C"/>
    <w:rsid w:val="00CC65AF"/>
    <w:rsid w:val="00CC73A2"/>
    <w:rsid w:val="00CC75C6"/>
    <w:rsid w:val="00CC763B"/>
    <w:rsid w:val="00CC7F0B"/>
    <w:rsid w:val="00CD0DBF"/>
    <w:rsid w:val="00CD1866"/>
    <w:rsid w:val="00CD1920"/>
    <w:rsid w:val="00CD204B"/>
    <w:rsid w:val="00CD27B6"/>
    <w:rsid w:val="00CD2BF0"/>
    <w:rsid w:val="00CD3596"/>
    <w:rsid w:val="00CD3A14"/>
    <w:rsid w:val="00CD3A5E"/>
    <w:rsid w:val="00CD4113"/>
    <w:rsid w:val="00CD48F6"/>
    <w:rsid w:val="00CD493F"/>
    <w:rsid w:val="00CD496C"/>
    <w:rsid w:val="00CD49BA"/>
    <w:rsid w:val="00CD528B"/>
    <w:rsid w:val="00CD5A27"/>
    <w:rsid w:val="00CD5BBB"/>
    <w:rsid w:val="00CD63BB"/>
    <w:rsid w:val="00CD655F"/>
    <w:rsid w:val="00CD6A34"/>
    <w:rsid w:val="00CD6B45"/>
    <w:rsid w:val="00CD6BAC"/>
    <w:rsid w:val="00CD70A7"/>
    <w:rsid w:val="00CD7A31"/>
    <w:rsid w:val="00CD7F3A"/>
    <w:rsid w:val="00CE0217"/>
    <w:rsid w:val="00CE048C"/>
    <w:rsid w:val="00CE0D18"/>
    <w:rsid w:val="00CE0D61"/>
    <w:rsid w:val="00CE1622"/>
    <w:rsid w:val="00CE19C4"/>
    <w:rsid w:val="00CE1CAC"/>
    <w:rsid w:val="00CE1FA4"/>
    <w:rsid w:val="00CE2217"/>
    <w:rsid w:val="00CE2BA4"/>
    <w:rsid w:val="00CE30E2"/>
    <w:rsid w:val="00CE329C"/>
    <w:rsid w:val="00CE3D15"/>
    <w:rsid w:val="00CE40D7"/>
    <w:rsid w:val="00CE40F8"/>
    <w:rsid w:val="00CE415D"/>
    <w:rsid w:val="00CE4319"/>
    <w:rsid w:val="00CE46D5"/>
    <w:rsid w:val="00CE498C"/>
    <w:rsid w:val="00CE4BE1"/>
    <w:rsid w:val="00CE4D9C"/>
    <w:rsid w:val="00CE535B"/>
    <w:rsid w:val="00CE538B"/>
    <w:rsid w:val="00CE5B3F"/>
    <w:rsid w:val="00CE6FA7"/>
    <w:rsid w:val="00CE7029"/>
    <w:rsid w:val="00CE73CC"/>
    <w:rsid w:val="00CE74FC"/>
    <w:rsid w:val="00CE7636"/>
    <w:rsid w:val="00CE7A49"/>
    <w:rsid w:val="00CE7DDA"/>
    <w:rsid w:val="00CE7E1A"/>
    <w:rsid w:val="00CF0278"/>
    <w:rsid w:val="00CF0378"/>
    <w:rsid w:val="00CF0921"/>
    <w:rsid w:val="00CF1570"/>
    <w:rsid w:val="00CF18CF"/>
    <w:rsid w:val="00CF23A8"/>
    <w:rsid w:val="00CF2786"/>
    <w:rsid w:val="00CF2C97"/>
    <w:rsid w:val="00CF3528"/>
    <w:rsid w:val="00CF3550"/>
    <w:rsid w:val="00CF3944"/>
    <w:rsid w:val="00CF3D65"/>
    <w:rsid w:val="00CF40E1"/>
    <w:rsid w:val="00CF44E3"/>
    <w:rsid w:val="00CF46C9"/>
    <w:rsid w:val="00CF493C"/>
    <w:rsid w:val="00CF4A79"/>
    <w:rsid w:val="00CF4FA4"/>
    <w:rsid w:val="00CF51A0"/>
    <w:rsid w:val="00CF51E9"/>
    <w:rsid w:val="00CF5982"/>
    <w:rsid w:val="00CF5D50"/>
    <w:rsid w:val="00CF5D62"/>
    <w:rsid w:val="00CF6FB2"/>
    <w:rsid w:val="00CF7172"/>
    <w:rsid w:val="00CF7941"/>
    <w:rsid w:val="00CF7A9E"/>
    <w:rsid w:val="00D00AB0"/>
    <w:rsid w:val="00D00DE5"/>
    <w:rsid w:val="00D01F72"/>
    <w:rsid w:val="00D02022"/>
    <w:rsid w:val="00D0330C"/>
    <w:rsid w:val="00D049AE"/>
    <w:rsid w:val="00D04A2D"/>
    <w:rsid w:val="00D04C29"/>
    <w:rsid w:val="00D0516D"/>
    <w:rsid w:val="00D0547B"/>
    <w:rsid w:val="00D066EF"/>
    <w:rsid w:val="00D06809"/>
    <w:rsid w:val="00D06824"/>
    <w:rsid w:val="00D06C5B"/>
    <w:rsid w:val="00D071EC"/>
    <w:rsid w:val="00D072F7"/>
    <w:rsid w:val="00D07551"/>
    <w:rsid w:val="00D07AA4"/>
    <w:rsid w:val="00D07C23"/>
    <w:rsid w:val="00D07CF9"/>
    <w:rsid w:val="00D07E75"/>
    <w:rsid w:val="00D103D3"/>
    <w:rsid w:val="00D12089"/>
    <w:rsid w:val="00D12235"/>
    <w:rsid w:val="00D125A6"/>
    <w:rsid w:val="00D13A75"/>
    <w:rsid w:val="00D13DA4"/>
    <w:rsid w:val="00D14052"/>
    <w:rsid w:val="00D14503"/>
    <w:rsid w:val="00D1482E"/>
    <w:rsid w:val="00D14B18"/>
    <w:rsid w:val="00D15C18"/>
    <w:rsid w:val="00D16447"/>
    <w:rsid w:val="00D16FA9"/>
    <w:rsid w:val="00D17A60"/>
    <w:rsid w:val="00D17F6C"/>
    <w:rsid w:val="00D20311"/>
    <w:rsid w:val="00D207F3"/>
    <w:rsid w:val="00D20968"/>
    <w:rsid w:val="00D21086"/>
    <w:rsid w:val="00D21265"/>
    <w:rsid w:val="00D213C7"/>
    <w:rsid w:val="00D219D9"/>
    <w:rsid w:val="00D2328D"/>
    <w:rsid w:val="00D2461E"/>
    <w:rsid w:val="00D24630"/>
    <w:rsid w:val="00D24A3F"/>
    <w:rsid w:val="00D24BD3"/>
    <w:rsid w:val="00D25008"/>
    <w:rsid w:val="00D251F2"/>
    <w:rsid w:val="00D25D2C"/>
    <w:rsid w:val="00D2665E"/>
    <w:rsid w:val="00D276D3"/>
    <w:rsid w:val="00D27882"/>
    <w:rsid w:val="00D302E2"/>
    <w:rsid w:val="00D3153E"/>
    <w:rsid w:val="00D31EE1"/>
    <w:rsid w:val="00D32244"/>
    <w:rsid w:val="00D326D6"/>
    <w:rsid w:val="00D331CD"/>
    <w:rsid w:val="00D33401"/>
    <w:rsid w:val="00D336EE"/>
    <w:rsid w:val="00D34A12"/>
    <w:rsid w:val="00D350DD"/>
    <w:rsid w:val="00D359EF"/>
    <w:rsid w:val="00D35C20"/>
    <w:rsid w:val="00D36919"/>
    <w:rsid w:val="00D36930"/>
    <w:rsid w:val="00D369C4"/>
    <w:rsid w:val="00D36EF9"/>
    <w:rsid w:val="00D3770A"/>
    <w:rsid w:val="00D412AD"/>
    <w:rsid w:val="00D413D2"/>
    <w:rsid w:val="00D4179B"/>
    <w:rsid w:val="00D418B9"/>
    <w:rsid w:val="00D429AE"/>
    <w:rsid w:val="00D42BA3"/>
    <w:rsid w:val="00D43436"/>
    <w:rsid w:val="00D44789"/>
    <w:rsid w:val="00D44EF1"/>
    <w:rsid w:val="00D4530A"/>
    <w:rsid w:val="00D458F7"/>
    <w:rsid w:val="00D45AF5"/>
    <w:rsid w:val="00D45B9C"/>
    <w:rsid w:val="00D45C16"/>
    <w:rsid w:val="00D466C1"/>
    <w:rsid w:val="00D466C3"/>
    <w:rsid w:val="00D46A12"/>
    <w:rsid w:val="00D46C4D"/>
    <w:rsid w:val="00D473B1"/>
    <w:rsid w:val="00D4754A"/>
    <w:rsid w:val="00D4758C"/>
    <w:rsid w:val="00D50371"/>
    <w:rsid w:val="00D50FD6"/>
    <w:rsid w:val="00D511A8"/>
    <w:rsid w:val="00D5210D"/>
    <w:rsid w:val="00D5213F"/>
    <w:rsid w:val="00D52219"/>
    <w:rsid w:val="00D52313"/>
    <w:rsid w:val="00D52352"/>
    <w:rsid w:val="00D52524"/>
    <w:rsid w:val="00D52DD7"/>
    <w:rsid w:val="00D53526"/>
    <w:rsid w:val="00D53E9C"/>
    <w:rsid w:val="00D53FA6"/>
    <w:rsid w:val="00D542E5"/>
    <w:rsid w:val="00D5467C"/>
    <w:rsid w:val="00D54CA5"/>
    <w:rsid w:val="00D5511F"/>
    <w:rsid w:val="00D55CE9"/>
    <w:rsid w:val="00D55ED3"/>
    <w:rsid w:val="00D568FC"/>
    <w:rsid w:val="00D56E9B"/>
    <w:rsid w:val="00D572F0"/>
    <w:rsid w:val="00D6021F"/>
    <w:rsid w:val="00D61425"/>
    <w:rsid w:val="00D6236F"/>
    <w:rsid w:val="00D624DB"/>
    <w:rsid w:val="00D626AF"/>
    <w:rsid w:val="00D626CB"/>
    <w:rsid w:val="00D63A4E"/>
    <w:rsid w:val="00D646C1"/>
    <w:rsid w:val="00D64B03"/>
    <w:rsid w:val="00D64D82"/>
    <w:rsid w:val="00D64F70"/>
    <w:rsid w:val="00D6542A"/>
    <w:rsid w:val="00D654EF"/>
    <w:rsid w:val="00D66AB9"/>
    <w:rsid w:val="00D66E78"/>
    <w:rsid w:val="00D66E9C"/>
    <w:rsid w:val="00D67BCC"/>
    <w:rsid w:val="00D67C55"/>
    <w:rsid w:val="00D67D14"/>
    <w:rsid w:val="00D70136"/>
    <w:rsid w:val="00D70BB9"/>
    <w:rsid w:val="00D70E6E"/>
    <w:rsid w:val="00D70FD0"/>
    <w:rsid w:val="00D71566"/>
    <w:rsid w:val="00D71A8D"/>
    <w:rsid w:val="00D71D72"/>
    <w:rsid w:val="00D71F1D"/>
    <w:rsid w:val="00D72307"/>
    <w:rsid w:val="00D72578"/>
    <w:rsid w:val="00D72827"/>
    <w:rsid w:val="00D72961"/>
    <w:rsid w:val="00D72B66"/>
    <w:rsid w:val="00D72FC5"/>
    <w:rsid w:val="00D73791"/>
    <w:rsid w:val="00D73F2F"/>
    <w:rsid w:val="00D74A42"/>
    <w:rsid w:val="00D756CC"/>
    <w:rsid w:val="00D7576C"/>
    <w:rsid w:val="00D761AE"/>
    <w:rsid w:val="00D76400"/>
    <w:rsid w:val="00D766C0"/>
    <w:rsid w:val="00D76898"/>
    <w:rsid w:val="00D768B3"/>
    <w:rsid w:val="00D7704F"/>
    <w:rsid w:val="00D770E9"/>
    <w:rsid w:val="00D7716D"/>
    <w:rsid w:val="00D7753D"/>
    <w:rsid w:val="00D77F7C"/>
    <w:rsid w:val="00D80A33"/>
    <w:rsid w:val="00D81502"/>
    <w:rsid w:val="00D818B2"/>
    <w:rsid w:val="00D81E94"/>
    <w:rsid w:val="00D81F49"/>
    <w:rsid w:val="00D8211C"/>
    <w:rsid w:val="00D82384"/>
    <w:rsid w:val="00D827F8"/>
    <w:rsid w:val="00D82A90"/>
    <w:rsid w:val="00D82EEF"/>
    <w:rsid w:val="00D83865"/>
    <w:rsid w:val="00D8456B"/>
    <w:rsid w:val="00D84A80"/>
    <w:rsid w:val="00D84EBF"/>
    <w:rsid w:val="00D8536F"/>
    <w:rsid w:val="00D8547A"/>
    <w:rsid w:val="00D855A9"/>
    <w:rsid w:val="00D8566C"/>
    <w:rsid w:val="00D86485"/>
    <w:rsid w:val="00D86622"/>
    <w:rsid w:val="00D87EC3"/>
    <w:rsid w:val="00D90D41"/>
    <w:rsid w:val="00D90DE8"/>
    <w:rsid w:val="00D90FFE"/>
    <w:rsid w:val="00D912BE"/>
    <w:rsid w:val="00D912D4"/>
    <w:rsid w:val="00D91F42"/>
    <w:rsid w:val="00D92233"/>
    <w:rsid w:val="00D929D4"/>
    <w:rsid w:val="00D92A89"/>
    <w:rsid w:val="00D92D24"/>
    <w:rsid w:val="00D93586"/>
    <w:rsid w:val="00D93C7E"/>
    <w:rsid w:val="00D93F2D"/>
    <w:rsid w:val="00D955CD"/>
    <w:rsid w:val="00D95ED0"/>
    <w:rsid w:val="00D95F9F"/>
    <w:rsid w:val="00D96494"/>
    <w:rsid w:val="00D96D74"/>
    <w:rsid w:val="00D96D9B"/>
    <w:rsid w:val="00D96ECD"/>
    <w:rsid w:val="00D97161"/>
    <w:rsid w:val="00D973CE"/>
    <w:rsid w:val="00D97D1C"/>
    <w:rsid w:val="00D97E20"/>
    <w:rsid w:val="00DA0529"/>
    <w:rsid w:val="00DA0CC1"/>
    <w:rsid w:val="00DA1B65"/>
    <w:rsid w:val="00DA1C45"/>
    <w:rsid w:val="00DA2B07"/>
    <w:rsid w:val="00DA2D58"/>
    <w:rsid w:val="00DA373A"/>
    <w:rsid w:val="00DA3989"/>
    <w:rsid w:val="00DA3A58"/>
    <w:rsid w:val="00DA3EB8"/>
    <w:rsid w:val="00DA4120"/>
    <w:rsid w:val="00DA41EC"/>
    <w:rsid w:val="00DA4DCC"/>
    <w:rsid w:val="00DA56D6"/>
    <w:rsid w:val="00DA5B5D"/>
    <w:rsid w:val="00DA6564"/>
    <w:rsid w:val="00DA67BE"/>
    <w:rsid w:val="00DA6EA7"/>
    <w:rsid w:val="00DA70E2"/>
    <w:rsid w:val="00DA768F"/>
    <w:rsid w:val="00DA791F"/>
    <w:rsid w:val="00DA7D0E"/>
    <w:rsid w:val="00DB044A"/>
    <w:rsid w:val="00DB06E6"/>
    <w:rsid w:val="00DB0B9E"/>
    <w:rsid w:val="00DB0F5B"/>
    <w:rsid w:val="00DB215A"/>
    <w:rsid w:val="00DB2744"/>
    <w:rsid w:val="00DB2AD3"/>
    <w:rsid w:val="00DB3B26"/>
    <w:rsid w:val="00DB3BD7"/>
    <w:rsid w:val="00DB4028"/>
    <w:rsid w:val="00DB42A6"/>
    <w:rsid w:val="00DB4B1F"/>
    <w:rsid w:val="00DB4CFB"/>
    <w:rsid w:val="00DB4D92"/>
    <w:rsid w:val="00DB52AB"/>
    <w:rsid w:val="00DB53BD"/>
    <w:rsid w:val="00DB550C"/>
    <w:rsid w:val="00DB5AE7"/>
    <w:rsid w:val="00DB5C5D"/>
    <w:rsid w:val="00DB5DB1"/>
    <w:rsid w:val="00DB60AB"/>
    <w:rsid w:val="00DB6516"/>
    <w:rsid w:val="00DB6F85"/>
    <w:rsid w:val="00DB7941"/>
    <w:rsid w:val="00DC0328"/>
    <w:rsid w:val="00DC098A"/>
    <w:rsid w:val="00DC0F4B"/>
    <w:rsid w:val="00DC1428"/>
    <w:rsid w:val="00DC2050"/>
    <w:rsid w:val="00DC21D6"/>
    <w:rsid w:val="00DC272D"/>
    <w:rsid w:val="00DC2B08"/>
    <w:rsid w:val="00DC2D52"/>
    <w:rsid w:val="00DC2EB9"/>
    <w:rsid w:val="00DC3359"/>
    <w:rsid w:val="00DC336F"/>
    <w:rsid w:val="00DC3BCB"/>
    <w:rsid w:val="00DC4305"/>
    <w:rsid w:val="00DC46C6"/>
    <w:rsid w:val="00DC5497"/>
    <w:rsid w:val="00DC69FC"/>
    <w:rsid w:val="00DD0D09"/>
    <w:rsid w:val="00DD1852"/>
    <w:rsid w:val="00DD2084"/>
    <w:rsid w:val="00DD24DB"/>
    <w:rsid w:val="00DD28B7"/>
    <w:rsid w:val="00DD297B"/>
    <w:rsid w:val="00DD2A83"/>
    <w:rsid w:val="00DD36C5"/>
    <w:rsid w:val="00DD3986"/>
    <w:rsid w:val="00DD3C91"/>
    <w:rsid w:val="00DD3FF7"/>
    <w:rsid w:val="00DD44A5"/>
    <w:rsid w:val="00DD4652"/>
    <w:rsid w:val="00DD4C75"/>
    <w:rsid w:val="00DD52AE"/>
    <w:rsid w:val="00DD55BA"/>
    <w:rsid w:val="00DD66AC"/>
    <w:rsid w:val="00DD66B5"/>
    <w:rsid w:val="00DD6CBD"/>
    <w:rsid w:val="00DD7572"/>
    <w:rsid w:val="00DD7E5B"/>
    <w:rsid w:val="00DD7EC1"/>
    <w:rsid w:val="00DE00AE"/>
    <w:rsid w:val="00DE02AD"/>
    <w:rsid w:val="00DE09FE"/>
    <w:rsid w:val="00DE1521"/>
    <w:rsid w:val="00DE1549"/>
    <w:rsid w:val="00DE169F"/>
    <w:rsid w:val="00DE1D6D"/>
    <w:rsid w:val="00DE24FB"/>
    <w:rsid w:val="00DE3048"/>
    <w:rsid w:val="00DE4717"/>
    <w:rsid w:val="00DE520F"/>
    <w:rsid w:val="00DE5E66"/>
    <w:rsid w:val="00DE660F"/>
    <w:rsid w:val="00DE66D0"/>
    <w:rsid w:val="00DE6C4A"/>
    <w:rsid w:val="00DE6DAF"/>
    <w:rsid w:val="00DE729F"/>
    <w:rsid w:val="00DE7478"/>
    <w:rsid w:val="00DE75F2"/>
    <w:rsid w:val="00DE7700"/>
    <w:rsid w:val="00DE7E51"/>
    <w:rsid w:val="00DF03B7"/>
    <w:rsid w:val="00DF0BC3"/>
    <w:rsid w:val="00DF10E1"/>
    <w:rsid w:val="00DF1181"/>
    <w:rsid w:val="00DF1E45"/>
    <w:rsid w:val="00DF2439"/>
    <w:rsid w:val="00DF2C37"/>
    <w:rsid w:val="00DF2F23"/>
    <w:rsid w:val="00DF3176"/>
    <w:rsid w:val="00DF320E"/>
    <w:rsid w:val="00DF3311"/>
    <w:rsid w:val="00DF3E49"/>
    <w:rsid w:val="00DF4257"/>
    <w:rsid w:val="00DF4618"/>
    <w:rsid w:val="00DF4857"/>
    <w:rsid w:val="00DF4E80"/>
    <w:rsid w:val="00DF5587"/>
    <w:rsid w:val="00DF5EEB"/>
    <w:rsid w:val="00DF6787"/>
    <w:rsid w:val="00DF7109"/>
    <w:rsid w:val="00DF7357"/>
    <w:rsid w:val="00DF7934"/>
    <w:rsid w:val="00E016DB"/>
    <w:rsid w:val="00E0242B"/>
    <w:rsid w:val="00E02468"/>
    <w:rsid w:val="00E0285A"/>
    <w:rsid w:val="00E02C01"/>
    <w:rsid w:val="00E03334"/>
    <w:rsid w:val="00E038B6"/>
    <w:rsid w:val="00E04366"/>
    <w:rsid w:val="00E048C3"/>
    <w:rsid w:val="00E04F03"/>
    <w:rsid w:val="00E04F1B"/>
    <w:rsid w:val="00E05019"/>
    <w:rsid w:val="00E05A91"/>
    <w:rsid w:val="00E07856"/>
    <w:rsid w:val="00E07B84"/>
    <w:rsid w:val="00E07C6F"/>
    <w:rsid w:val="00E1039F"/>
    <w:rsid w:val="00E10C2C"/>
    <w:rsid w:val="00E11811"/>
    <w:rsid w:val="00E11EC1"/>
    <w:rsid w:val="00E11EEB"/>
    <w:rsid w:val="00E120B5"/>
    <w:rsid w:val="00E12439"/>
    <w:rsid w:val="00E12C1B"/>
    <w:rsid w:val="00E12CFF"/>
    <w:rsid w:val="00E13E76"/>
    <w:rsid w:val="00E13F49"/>
    <w:rsid w:val="00E1408B"/>
    <w:rsid w:val="00E14306"/>
    <w:rsid w:val="00E1555B"/>
    <w:rsid w:val="00E160D7"/>
    <w:rsid w:val="00E167AA"/>
    <w:rsid w:val="00E176C3"/>
    <w:rsid w:val="00E17A4B"/>
    <w:rsid w:val="00E17EAF"/>
    <w:rsid w:val="00E20101"/>
    <w:rsid w:val="00E2013A"/>
    <w:rsid w:val="00E202B7"/>
    <w:rsid w:val="00E20BFC"/>
    <w:rsid w:val="00E20DD6"/>
    <w:rsid w:val="00E20E3B"/>
    <w:rsid w:val="00E22314"/>
    <w:rsid w:val="00E22D2B"/>
    <w:rsid w:val="00E240E1"/>
    <w:rsid w:val="00E24A9A"/>
    <w:rsid w:val="00E24DB8"/>
    <w:rsid w:val="00E2501D"/>
    <w:rsid w:val="00E25AB9"/>
    <w:rsid w:val="00E25EB1"/>
    <w:rsid w:val="00E25F46"/>
    <w:rsid w:val="00E2659C"/>
    <w:rsid w:val="00E26B43"/>
    <w:rsid w:val="00E26BB5"/>
    <w:rsid w:val="00E26EBF"/>
    <w:rsid w:val="00E27771"/>
    <w:rsid w:val="00E302F5"/>
    <w:rsid w:val="00E3037A"/>
    <w:rsid w:val="00E30FEB"/>
    <w:rsid w:val="00E319B4"/>
    <w:rsid w:val="00E31EFA"/>
    <w:rsid w:val="00E31FE3"/>
    <w:rsid w:val="00E32397"/>
    <w:rsid w:val="00E32885"/>
    <w:rsid w:val="00E32CDE"/>
    <w:rsid w:val="00E332E6"/>
    <w:rsid w:val="00E33D14"/>
    <w:rsid w:val="00E3452B"/>
    <w:rsid w:val="00E348D4"/>
    <w:rsid w:val="00E34E5E"/>
    <w:rsid w:val="00E355D4"/>
    <w:rsid w:val="00E35946"/>
    <w:rsid w:val="00E35C59"/>
    <w:rsid w:val="00E362E6"/>
    <w:rsid w:val="00E36832"/>
    <w:rsid w:val="00E36880"/>
    <w:rsid w:val="00E376A2"/>
    <w:rsid w:val="00E37CEA"/>
    <w:rsid w:val="00E37E03"/>
    <w:rsid w:val="00E4024A"/>
    <w:rsid w:val="00E41457"/>
    <w:rsid w:val="00E4150E"/>
    <w:rsid w:val="00E41A1A"/>
    <w:rsid w:val="00E41C3E"/>
    <w:rsid w:val="00E41D7A"/>
    <w:rsid w:val="00E42642"/>
    <w:rsid w:val="00E4272B"/>
    <w:rsid w:val="00E4332D"/>
    <w:rsid w:val="00E4372C"/>
    <w:rsid w:val="00E43752"/>
    <w:rsid w:val="00E43945"/>
    <w:rsid w:val="00E43C1B"/>
    <w:rsid w:val="00E4429F"/>
    <w:rsid w:val="00E44EDD"/>
    <w:rsid w:val="00E4509C"/>
    <w:rsid w:val="00E45A0E"/>
    <w:rsid w:val="00E45EC6"/>
    <w:rsid w:val="00E46120"/>
    <w:rsid w:val="00E466BF"/>
    <w:rsid w:val="00E46964"/>
    <w:rsid w:val="00E469D6"/>
    <w:rsid w:val="00E46AD8"/>
    <w:rsid w:val="00E472DE"/>
    <w:rsid w:val="00E508C4"/>
    <w:rsid w:val="00E50ACD"/>
    <w:rsid w:val="00E51452"/>
    <w:rsid w:val="00E519B8"/>
    <w:rsid w:val="00E522DE"/>
    <w:rsid w:val="00E526F8"/>
    <w:rsid w:val="00E53002"/>
    <w:rsid w:val="00E5332F"/>
    <w:rsid w:val="00E5375E"/>
    <w:rsid w:val="00E54689"/>
    <w:rsid w:val="00E54792"/>
    <w:rsid w:val="00E54E91"/>
    <w:rsid w:val="00E5547D"/>
    <w:rsid w:val="00E55DA7"/>
    <w:rsid w:val="00E56248"/>
    <w:rsid w:val="00E564A7"/>
    <w:rsid w:val="00E56A42"/>
    <w:rsid w:val="00E5734F"/>
    <w:rsid w:val="00E574F0"/>
    <w:rsid w:val="00E5759A"/>
    <w:rsid w:val="00E57846"/>
    <w:rsid w:val="00E57A3F"/>
    <w:rsid w:val="00E57AA1"/>
    <w:rsid w:val="00E6004B"/>
    <w:rsid w:val="00E6025D"/>
    <w:rsid w:val="00E60796"/>
    <w:rsid w:val="00E60A20"/>
    <w:rsid w:val="00E60B3C"/>
    <w:rsid w:val="00E60D0E"/>
    <w:rsid w:val="00E611D3"/>
    <w:rsid w:val="00E62289"/>
    <w:rsid w:val="00E6285A"/>
    <w:rsid w:val="00E62AEE"/>
    <w:rsid w:val="00E62BED"/>
    <w:rsid w:val="00E6304A"/>
    <w:rsid w:val="00E64482"/>
    <w:rsid w:val="00E651B8"/>
    <w:rsid w:val="00E662E4"/>
    <w:rsid w:val="00E669F0"/>
    <w:rsid w:val="00E66A93"/>
    <w:rsid w:val="00E672C8"/>
    <w:rsid w:val="00E673D6"/>
    <w:rsid w:val="00E678A6"/>
    <w:rsid w:val="00E702DF"/>
    <w:rsid w:val="00E703A9"/>
    <w:rsid w:val="00E71B4D"/>
    <w:rsid w:val="00E71DDD"/>
    <w:rsid w:val="00E72812"/>
    <w:rsid w:val="00E72BF8"/>
    <w:rsid w:val="00E72E7D"/>
    <w:rsid w:val="00E73358"/>
    <w:rsid w:val="00E75390"/>
    <w:rsid w:val="00E7562B"/>
    <w:rsid w:val="00E75A40"/>
    <w:rsid w:val="00E75F28"/>
    <w:rsid w:val="00E76488"/>
    <w:rsid w:val="00E772E7"/>
    <w:rsid w:val="00E777D4"/>
    <w:rsid w:val="00E777DE"/>
    <w:rsid w:val="00E80024"/>
    <w:rsid w:val="00E81016"/>
    <w:rsid w:val="00E81724"/>
    <w:rsid w:val="00E818B3"/>
    <w:rsid w:val="00E81DFF"/>
    <w:rsid w:val="00E81F1D"/>
    <w:rsid w:val="00E8218D"/>
    <w:rsid w:val="00E82A0A"/>
    <w:rsid w:val="00E83517"/>
    <w:rsid w:val="00E83986"/>
    <w:rsid w:val="00E83CD1"/>
    <w:rsid w:val="00E84346"/>
    <w:rsid w:val="00E84D03"/>
    <w:rsid w:val="00E8543D"/>
    <w:rsid w:val="00E858C3"/>
    <w:rsid w:val="00E86027"/>
    <w:rsid w:val="00E861A2"/>
    <w:rsid w:val="00E87548"/>
    <w:rsid w:val="00E87C2E"/>
    <w:rsid w:val="00E87D6C"/>
    <w:rsid w:val="00E903BA"/>
    <w:rsid w:val="00E9072C"/>
    <w:rsid w:val="00E90A40"/>
    <w:rsid w:val="00E91A2E"/>
    <w:rsid w:val="00E9208F"/>
    <w:rsid w:val="00E92179"/>
    <w:rsid w:val="00E9285E"/>
    <w:rsid w:val="00E946E6"/>
    <w:rsid w:val="00E9499E"/>
    <w:rsid w:val="00E9582C"/>
    <w:rsid w:val="00E95BE4"/>
    <w:rsid w:val="00E9658B"/>
    <w:rsid w:val="00E96AD6"/>
    <w:rsid w:val="00EA0893"/>
    <w:rsid w:val="00EA0A8C"/>
    <w:rsid w:val="00EA1E73"/>
    <w:rsid w:val="00EA2E34"/>
    <w:rsid w:val="00EA2F01"/>
    <w:rsid w:val="00EA3273"/>
    <w:rsid w:val="00EA3736"/>
    <w:rsid w:val="00EA4154"/>
    <w:rsid w:val="00EA4732"/>
    <w:rsid w:val="00EA49D7"/>
    <w:rsid w:val="00EA4FDC"/>
    <w:rsid w:val="00EA5C46"/>
    <w:rsid w:val="00EA5C4B"/>
    <w:rsid w:val="00EA6437"/>
    <w:rsid w:val="00EA6477"/>
    <w:rsid w:val="00EA6559"/>
    <w:rsid w:val="00EA68C8"/>
    <w:rsid w:val="00EA69A4"/>
    <w:rsid w:val="00EA79AA"/>
    <w:rsid w:val="00EA7B98"/>
    <w:rsid w:val="00EB02CB"/>
    <w:rsid w:val="00EB0731"/>
    <w:rsid w:val="00EB0EB2"/>
    <w:rsid w:val="00EB14A5"/>
    <w:rsid w:val="00EB15EE"/>
    <w:rsid w:val="00EB203D"/>
    <w:rsid w:val="00EB2050"/>
    <w:rsid w:val="00EB3560"/>
    <w:rsid w:val="00EB3985"/>
    <w:rsid w:val="00EB50D4"/>
    <w:rsid w:val="00EB5200"/>
    <w:rsid w:val="00EB53EB"/>
    <w:rsid w:val="00EB54BD"/>
    <w:rsid w:val="00EB60E0"/>
    <w:rsid w:val="00EB6320"/>
    <w:rsid w:val="00EB6C23"/>
    <w:rsid w:val="00EB70BD"/>
    <w:rsid w:val="00EB7649"/>
    <w:rsid w:val="00EB767E"/>
    <w:rsid w:val="00EB7902"/>
    <w:rsid w:val="00EB7B26"/>
    <w:rsid w:val="00EB7CA9"/>
    <w:rsid w:val="00EC01C3"/>
    <w:rsid w:val="00EC041E"/>
    <w:rsid w:val="00EC0BF3"/>
    <w:rsid w:val="00EC1D89"/>
    <w:rsid w:val="00EC1D95"/>
    <w:rsid w:val="00EC20CD"/>
    <w:rsid w:val="00EC220F"/>
    <w:rsid w:val="00EC269E"/>
    <w:rsid w:val="00EC29E6"/>
    <w:rsid w:val="00EC2DBE"/>
    <w:rsid w:val="00EC3829"/>
    <w:rsid w:val="00EC4083"/>
    <w:rsid w:val="00EC54EE"/>
    <w:rsid w:val="00EC642C"/>
    <w:rsid w:val="00EC698A"/>
    <w:rsid w:val="00EC7138"/>
    <w:rsid w:val="00EC7476"/>
    <w:rsid w:val="00EC76B6"/>
    <w:rsid w:val="00ED00F7"/>
    <w:rsid w:val="00ED10A5"/>
    <w:rsid w:val="00ED156A"/>
    <w:rsid w:val="00ED1D30"/>
    <w:rsid w:val="00ED2864"/>
    <w:rsid w:val="00ED2DCB"/>
    <w:rsid w:val="00ED2EF1"/>
    <w:rsid w:val="00ED324D"/>
    <w:rsid w:val="00ED39CF"/>
    <w:rsid w:val="00ED3BFE"/>
    <w:rsid w:val="00ED5025"/>
    <w:rsid w:val="00ED54CB"/>
    <w:rsid w:val="00ED54E8"/>
    <w:rsid w:val="00ED55CD"/>
    <w:rsid w:val="00ED5A10"/>
    <w:rsid w:val="00ED5D91"/>
    <w:rsid w:val="00ED6002"/>
    <w:rsid w:val="00ED63CA"/>
    <w:rsid w:val="00ED6B9A"/>
    <w:rsid w:val="00ED6C6B"/>
    <w:rsid w:val="00ED730C"/>
    <w:rsid w:val="00ED769D"/>
    <w:rsid w:val="00EE0680"/>
    <w:rsid w:val="00EE0803"/>
    <w:rsid w:val="00EE099F"/>
    <w:rsid w:val="00EE09FD"/>
    <w:rsid w:val="00EE0CA1"/>
    <w:rsid w:val="00EE0F8E"/>
    <w:rsid w:val="00EE1104"/>
    <w:rsid w:val="00EE1302"/>
    <w:rsid w:val="00EE130D"/>
    <w:rsid w:val="00EE1767"/>
    <w:rsid w:val="00EE18B1"/>
    <w:rsid w:val="00EE1AA8"/>
    <w:rsid w:val="00EE1DE4"/>
    <w:rsid w:val="00EE1DE5"/>
    <w:rsid w:val="00EE2560"/>
    <w:rsid w:val="00EE28CC"/>
    <w:rsid w:val="00EE2F68"/>
    <w:rsid w:val="00EE3565"/>
    <w:rsid w:val="00EE45FB"/>
    <w:rsid w:val="00EE47C2"/>
    <w:rsid w:val="00EE4AAA"/>
    <w:rsid w:val="00EE4DB2"/>
    <w:rsid w:val="00EE55D5"/>
    <w:rsid w:val="00EE567B"/>
    <w:rsid w:val="00EE62AF"/>
    <w:rsid w:val="00EE7BA6"/>
    <w:rsid w:val="00EF0250"/>
    <w:rsid w:val="00EF0449"/>
    <w:rsid w:val="00EF07E6"/>
    <w:rsid w:val="00EF0D20"/>
    <w:rsid w:val="00EF1C8D"/>
    <w:rsid w:val="00EF23BD"/>
    <w:rsid w:val="00EF2806"/>
    <w:rsid w:val="00EF29DB"/>
    <w:rsid w:val="00EF2A6E"/>
    <w:rsid w:val="00EF2CAC"/>
    <w:rsid w:val="00EF308C"/>
    <w:rsid w:val="00EF4202"/>
    <w:rsid w:val="00EF482F"/>
    <w:rsid w:val="00EF49E6"/>
    <w:rsid w:val="00EF4C9E"/>
    <w:rsid w:val="00EF559C"/>
    <w:rsid w:val="00EF5683"/>
    <w:rsid w:val="00EF5783"/>
    <w:rsid w:val="00EF585E"/>
    <w:rsid w:val="00EF6193"/>
    <w:rsid w:val="00EF64EF"/>
    <w:rsid w:val="00EF66F7"/>
    <w:rsid w:val="00EF6790"/>
    <w:rsid w:val="00EF70D1"/>
    <w:rsid w:val="00EF7CC2"/>
    <w:rsid w:val="00EF7EB7"/>
    <w:rsid w:val="00F00519"/>
    <w:rsid w:val="00F00801"/>
    <w:rsid w:val="00F00DE8"/>
    <w:rsid w:val="00F01E19"/>
    <w:rsid w:val="00F029AD"/>
    <w:rsid w:val="00F02A2C"/>
    <w:rsid w:val="00F02A3C"/>
    <w:rsid w:val="00F02D85"/>
    <w:rsid w:val="00F03872"/>
    <w:rsid w:val="00F03E74"/>
    <w:rsid w:val="00F03EA4"/>
    <w:rsid w:val="00F04137"/>
    <w:rsid w:val="00F04668"/>
    <w:rsid w:val="00F04A7A"/>
    <w:rsid w:val="00F04B4F"/>
    <w:rsid w:val="00F05466"/>
    <w:rsid w:val="00F05544"/>
    <w:rsid w:val="00F05BB4"/>
    <w:rsid w:val="00F05BC1"/>
    <w:rsid w:val="00F06563"/>
    <w:rsid w:val="00F0702F"/>
    <w:rsid w:val="00F0726D"/>
    <w:rsid w:val="00F073AB"/>
    <w:rsid w:val="00F07481"/>
    <w:rsid w:val="00F106A3"/>
    <w:rsid w:val="00F10795"/>
    <w:rsid w:val="00F1106B"/>
    <w:rsid w:val="00F1148E"/>
    <w:rsid w:val="00F116CB"/>
    <w:rsid w:val="00F11F37"/>
    <w:rsid w:val="00F124CB"/>
    <w:rsid w:val="00F127EC"/>
    <w:rsid w:val="00F12A6C"/>
    <w:rsid w:val="00F13052"/>
    <w:rsid w:val="00F137F1"/>
    <w:rsid w:val="00F1406D"/>
    <w:rsid w:val="00F14ACD"/>
    <w:rsid w:val="00F14F5D"/>
    <w:rsid w:val="00F15D12"/>
    <w:rsid w:val="00F16D6C"/>
    <w:rsid w:val="00F17B16"/>
    <w:rsid w:val="00F20E25"/>
    <w:rsid w:val="00F21521"/>
    <w:rsid w:val="00F21AD6"/>
    <w:rsid w:val="00F2247F"/>
    <w:rsid w:val="00F2250F"/>
    <w:rsid w:val="00F23C36"/>
    <w:rsid w:val="00F23CE8"/>
    <w:rsid w:val="00F24902"/>
    <w:rsid w:val="00F24A6C"/>
    <w:rsid w:val="00F25168"/>
    <w:rsid w:val="00F269B7"/>
    <w:rsid w:val="00F26A7B"/>
    <w:rsid w:val="00F272B1"/>
    <w:rsid w:val="00F276AF"/>
    <w:rsid w:val="00F279AB"/>
    <w:rsid w:val="00F3028B"/>
    <w:rsid w:val="00F304D1"/>
    <w:rsid w:val="00F30A11"/>
    <w:rsid w:val="00F319B2"/>
    <w:rsid w:val="00F319D4"/>
    <w:rsid w:val="00F31C47"/>
    <w:rsid w:val="00F32438"/>
    <w:rsid w:val="00F32671"/>
    <w:rsid w:val="00F3323F"/>
    <w:rsid w:val="00F3381D"/>
    <w:rsid w:val="00F33A42"/>
    <w:rsid w:val="00F33F00"/>
    <w:rsid w:val="00F33FF9"/>
    <w:rsid w:val="00F34162"/>
    <w:rsid w:val="00F34285"/>
    <w:rsid w:val="00F34AAF"/>
    <w:rsid w:val="00F34C64"/>
    <w:rsid w:val="00F34CEB"/>
    <w:rsid w:val="00F34DDB"/>
    <w:rsid w:val="00F3569A"/>
    <w:rsid w:val="00F3580C"/>
    <w:rsid w:val="00F35AF3"/>
    <w:rsid w:val="00F35F2A"/>
    <w:rsid w:val="00F3679B"/>
    <w:rsid w:val="00F36E9D"/>
    <w:rsid w:val="00F36EFD"/>
    <w:rsid w:val="00F37A4C"/>
    <w:rsid w:val="00F40249"/>
    <w:rsid w:val="00F40F0E"/>
    <w:rsid w:val="00F4121A"/>
    <w:rsid w:val="00F41300"/>
    <w:rsid w:val="00F414CC"/>
    <w:rsid w:val="00F41712"/>
    <w:rsid w:val="00F4186C"/>
    <w:rsid w:val="00F4276E"/>
    <w:rsid w:val="00F43BEE"/>
    <w:rsid w:val="00F44124"/>
    <w:rsid w:val="00F44BDC"/>
    <w:rsid w:val="00F4633F"/>
    <w:rsid w:val="00F4674F"/>
    <w:rsid w:val="00F473C2"/>
    <w:rsid w:val="00F47F5A"/>
    <w:rsid w:val="00F501D8"/>
    <w:rsid w:val="00F503B1"/>
    <w:rsid w:val="00F5079C"/>
    <w:rsid w:val="00F50F1C"/>
    <w:rsid w:val="00F513AD"/>
    <w:rsid w:val="00F51972"/>
    <w:rsid w:val="00F51A5A"/>
    <w:rsid w:val="00F51B98"/>
    <w:rsid w:val="00F51E47"/>
    <w:rsid w:val="00F52518"/>
    <w:rsid w:val="00F5287A"/>
    <w:rsid w:val="00F53284"/>
    <w:rsid w:val="00F5359B"/>
    <w:rsid w:val="00F53680"/>
    <w:rsid w:val="00F53C1D"/>
    <w:rsid w:val="00F554EA"/>
    <w:rsid w:val="00F55E0A"/>
    <w:rsid w:val="00F562B2"/>
    <w:rsid w:val="00F57D0C"/>
    <w:rsid w:val="00F57F24"/>
    <w:rsid w:val="00F601B3"/>
    <w:rsid w:val="00F608E2"/>
    <w:rsid w:val="00F608FD"/>
    <w:rsid w:val="00F60E11"/>
    <w:rsid w:val="00F61B26"/>
    <w:rsid w:val="00F6224F"/>
    <w:rsid w:val="00F62D68"/>
    <w:rsid w:val="00F62E53"/>
    <w:rsid w:val="00F6391E"/>
    <w:rsid w:val="00F64193"/>
    <w:rsid w:val="00F64497"/>
    <w:rsid w:val="00F64936"/>
    <w:rsid w:val="00F65A59"/>
    <w:rsid w:val="00F65B00"/>
    <w:rsid w:val="00F65B6C"/>
    <w:rsid w:val="00F65BC7"/>
    <w:rsid w:val="00F65F3E"/>
    <w:rsid w:val="00F66035"/>
    <w:rsid w:val="00F6622E"/>
    <w:rsid w:val="00F668DA"/>
    <w:rsid w:val="00F66C20"/>
    <w:rsid w:val="00F66C29"/>
    <w:rsid w:val="00F674BC"/>
    <w:rsid w:val="00F67665"/>
    <w:rsid w:val="00F6797D"/>
    <w:rsid w:val="00F7050F"/>
    <w:rsid w:val="00F709B8"/>
    <w:rsid w:val="00F70C0F"/>
    <w:rsid w:val="00F70C94"/>
    <w:rsid w:val="00F7128A"/>
    <w:rsid w:val="00F719B7"/>
    <w:rsid w:val="00F7296B"/>
    <w:rsid w:val="00F72D45"/>
    <w:rsid w:val="00F72D73"/>
    <w:rsid w:val="00F73339"/>
    <w:rsid w:val="00F7358F"/>
    <w:rsid w:val="00F73D2E"/>
    <w:rsid w:val="00F7423C"/>
    <w:rsid w:val="00F7441F"/>
    <w:rsid w:val="00F7453D"/>
    <w:rsid w:val="00F74F54"/>
    <w:rsid w:val="00F754CC"/>
    <w:rsid w:val="00F75712"/>
    <w:rsid w:val="00F75C56"/>
    <w:rsid w:val="00F761BE"/>
    <w:rsid w:val="00F768A3"/>
    <w:rsid w:val="00F770FF"/>
    <w:rsid w:val="00F773E4"/>
    <w:rsid w:val="00F80EC3"/>
    <w:rsid w:val="00F81172"/>
    <w:rsid w:val="00F8121E"/>
    <w:rsid w:val="00F81303"/>
    <w:rsid w:val="00F81387"/>
    <w:rsid w:val="00F8207D"/>
    <w:rsid w:val="00F8227A"/>
    <w:rsid w:val="00F82376"/>
    <w:rsid w:val="00F82EF7"/>
    <w:rsid w:val="00F83C7F"/>
    <w:rsid w:val="00F83FC3"/>
    <w:rsid w:val="00F84AB1"/>
    <w:rsid w:val="00F84D19"/>
    <w:rsid w:val="00F851AB"/>
    <w:rsid w:val="00F8545B"/>
    <w:rsid w:val="00F85991"/>
    <w:rsid w:val="00F85A53"/>
    <w:rsid w:val="00F85A78"/>
    <w:rsid w:val="00F85B75"/>
    <w:rsid w:val="00F85B9E"/>
    <w:rsid w:val="00F85BBD"/>
    <w:rsid w:val="00F85E37"/>
    <w:rsid w:val="00F865D9"/>
    <w:rsid w:val="00F86EB4"/>
    <w:rsid w:val="00F87A52"/>
    <w:rsid w:val="00F90C4E"/>
    <w:rsid w:val="00F90D93"/>
    <w:rsid w:val="00F91985"/>
    <w:rsid w:val="00F9229A"/>
    <w:rsid w:val="00F92D9E"/>
    <w:rsid w:val="00F92FCB"/>
    <w:rsid w:val="00F93EBA"/>
    <w:rsid w:val="00F94025"/>
    <w:rsid w:val="00F94217"/>
    <w:rsid w:val="00F94A2D"/>
    <w:rsid w:val="00F95152"/>
    <w:rsid w:val="00F95333"/>
    <w:rsid w:val="00F95782"/>
    <w:rsid w:val="00F95E8E"/>
    <w:rsid w:val="00F9620D"/>
    <w:rsid w:val="00F96428"/>
    <w:rsid w:val="00FA0C2B"/>
    <w:rsid w:val="00FA10E5"/>
    <w:rsid w:val="00FA19F8"/>
    <w:rsid w:val="00FA211A"/>
    <w:rsid w:val="00FA2750"/>
    <w:rsid w:val="00FA27C1"/>
    <w:rsid w:val="00FA2816"/>
    <w:rsid w:val="00FA2D7F"/>
    <w:rsid w:val="00FA3C0F"/>
    <w:rsid w:val="00FA3DCD"/>
    <w:rsid w:val="00FA4015"/>
    <w:rsid w:val="00FA45DC"/>
    <w:rsid w:val="00FA4963"/>
    <w:rsid w:val="00FA4FE5"/>
    <w:rsid w:val="00FA521B"/>
    <w:rsid w:val="00FA5AF4"/>
    <w:rsid w:val="00FA5F3D"/>
    <w:rsid w:val="00FA6249"/>
    <w:rsid w:val="00FA683C"/>
    <w:rsid w:val="00FA6C29"/>
    <w:rsid w:val="00FA723B"/>
    <w:rsid w:val="00FA72B6"/>
    <w:rsid w:val="00FB0BB7"/>
    <w:rsid w:val="00FB0ED0"/>
    <w:rsid w:val="00FB138C"/>
    <w:rsid w:val="00FB144A"/>
    <w:rsid w:val="00FB2F63"/>
    <w:rsid w:val="00FB30CD"/>
    <w:rsid w:val="00FB326C"/>
    <w:rsid w:val="00FB3A36"/>
    <w:rsid w:val="00FB3B86"/>
    <w:rsid w:val="00FB3C57"/>
    <w:rsid w:val="00FB452C"/>
    <w:rsid w:val="00FB4D2C"/>
    <w:rsid w:val="00FB534C"/>
    <w:rsid w:val="00FB5AE7"/>
    <w:rsid w:val="00FB6F5B"/>
    <w:rsid w:val="00FB73DA"/>
    <w:rsid w:val="00FB749C"/>
    <w:rsid w:val="00FB7581"/>
    <w:rsid w:val="00FB76B0"/>
    <w:rsid w:val="00FB7822"/>
    <w:rsid w:val="00FB7C84"/>
    <w:rsid w:val="00FB7D26"/>
    <w:rsid w:val="00FC0400"/>
    <w:rsid w:val="00FC0401"/>
    <w:rsid w:val="00FC15AD"/>
    <w:rsid w:val="00FC183A"/>
    <w:rsid w:val="00FC2077"/>
    <w:rsid w:val="00FC2379"/>
    <w:rsid w:val="00FC293A"/>
    <w:rsid w:val="00FC2A1B"/>
    <w:rsid w:val="00FC38B4"/>
    <w:rsid w:val="00FC39D3"/>
    <w:rsid w:val="00FC44A8"/>
    <w:rsid w:val="00FC4AEA"/>
    <w:rsid w:val="00FC4F82"/>
    <w:rsid w:val="00FC52C5"/>
    <w:rsid w:val="00FC54CE"/>
    <w:rsid w:val="00FC576B"/>
    <w:rsid w:val="00FC5BFE"/>
    <w:rsid w:val="00FC5E7D"/>
    <w:rsid w:val="00FC60DF"/>
    <w:rsid w:val="00FC613D"/>
    <w:rsid w:val="00FD09F7"/>
    <w:rsid w:val="00FD0FE8"/>
    <w:rsid w:val="00FD106D"/>
    <w:rsid w:val="00FD11D6"/>
    <w:rsid w:val="00FD1405"/>
    <w:rsid w:val="00FD14F5"/>
    <w:rsid w:val="00FD176F"/>
    <w:rsid w:val="00FD2169"/>
    <w:rsid w:val="00FD2303"/>
    <w:rsid w:val="00FD237E"/>
    <w:rsid w:val="00FD3422"/>
    <w:rsid w:val="00FD38E9"/>
    <w:rsid w:val="00FD3955"/>
    <w:rsid w:val="00FD4847"/>
    <w:rsid w:val="00FD4A91"/>
    <w:rsid w:val="00FD4FFF"/>
    <w:rsid w:val="00FD521D"/>
    <w:rsid w:val="00FD531F"/>
    <w:rsid w:val="00FD583E"/>
    <w:rsid w:val="00FD65D8"/>
    <w:rsid w:val="00FD6CBF"/>
    <w:rsid w:val="00FD7126"/>
    <w:rsid w:val="00FD7967"/>
    <w:rsid w:val="00FD79AD"/>
    <w:rsid w:val="00FD7B64"/>
    <w:rsid w:val="00FD7D5E"/>
    <w:rsid w:val="00FD7FB6"/>
    <w:rsid w:val="00FE0B84"/>
    <w:rsid w:val="00FE139C"/>
    <w:rsid w:val="00FE1693"/>
    <w:rsid w:val="00FE1CDC"/>
    <w:rsid w:val="00FE1D0E"/>
    <w:rsid w:val="00FE2A1F"/>
    <w:rsid w:val="00FE39E5"/>
    <w:rsid w:val="00FE43FC"/>
    <w:rsid w:val="00FE4411"/>
    <w:rsid w:val="00FE46E5"/>
    <w:rsid w:val="00FE46F9"/>
    <w:rsid w:val="00FE4DFC"/>
    <w:rsid w:val="00FE50DF"/>
    <w:rsid w:val="00FE60B8"/>
    <w:rsid w:val="00FE61E6"/>
    <w:rsid w:val="00FE67F2"/>
    <w:rsid w:val="00FE6ADE"/>
    <w:rsid w:val="00FE6ED3"/>
    <w:rsid w:val="00FE71DD"/>
    <w:rsid w:val="00FF010E"/>
    <w:rsid w:val="00FF0D24"/>
    <w:rsid w:val="00FF1149"/>
    <w:rsid w:val="00FF1699"/>
    <w:rsid w:val="00FF1D31"/>
    <w:rsid w:val="00FF2012"/>
    <w:rsid w:val="00FF24D4"/>
    <w:rsid w:val="00FF2595"/>
    <w:rsid w:val="00FF283C"/>
    <w:rsid w:val="00FF2A8E"/>
    <w:rsid w:val="00FF34A4"/>
    <w:rsid w:val="00FF4CF9"/>
    <w:rsid w:val="00FF520D"/>
    <w:rsid w:val="00FF57A8"/>
    <w:rsid w:val="00FF5A86"/>
    <w:rsid w:val="00FF63E7"/>
    <w:rsid w:val="00FF644D"/>
    <w:rsid w:val="00FF6B75"/>
    <w:rsid w:val="00FF6BEB"/>
    <w:rsid w:val="00FF7BB6"/>
    <w:rsid w:val="00FF7F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6298EE"/>
  <w15:docId w15:val="{30BB9765-D402-4FB0-A21D-586CBCEF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70BB9"/>
    <w:pPr>
      <w:suppressAutoHyphens/>
      <w:autoSpaceDN w:val="0"/>
      <w:spacing w:line="249" w:lineRule="auto"/>
      <w:textAlignment w:val="baseline"/>
    </w:pPr>
    <w:rPr>
      <w:rFonts w:ascii="Calibri" w:eastAsia="Calibri" w:hAnsi="Calibri" w:cs="Times New Roman"/>
      <w:lang w:val="cs-CZ"/>
    </w:rPr>
  </w:style>
  <w:style w:type="paragraph" w:styleId="Nadpis1">
    <w:name w:val="heading 1"/>
    <w:basedOn w:val="Normln"/>
    <w:link w:val="Nadpis1Char"/>
    <w:uiPriority w:val="9"/>
    <w:qFormat/>
    <w:rsid w:val="001E0FDC"/>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A56B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6746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955CD"/>
    <w:rPr>
      <w:color w:val="0563C1" w:themeColor="hyperlink"/>
      <w:u w:val="single"/>
    </w:rPr>
  </w:style>
  <w:style w:type="character" w:styleId="Nevyeenzmnka">
    <w:name w:val="Unresolved Mention"/>
    <w:basedOn w:val="Standardnpsmoodstavce"/>
    <w:uiPriority w:val="99"/>
    <w:semiHidden/>
    <w:unhideWhenUsed/>
    <w:rsid w:val="00D955CD"/>
    <w:rPr>
      <w:color w:val="605E5C"/>
      <w:shd w:val="clear" w:color="auto" w:fill="E1DFDD"/>
    </w:rPr>
  </w:style>
  <w:style w:type="paragraph" w:styleId="Odstavecseseznamem">
    <w:name w:val="List Paragraph"/>
    <w:basedOn w:val="Normln"/>
    <w:uiPriority w:val="34"/>
    <w:qFormat/>
    <w:rsid w:val="001A208C"/>
    <w:pPr>
      <w:ind w:left="720"/>
      <w:contextualSpacing/>
    </w:pPr>
  </w:style>
  <w:style w:type="character" w:styleId="Sledovanodkaz">
    <w:name w:val="FollowedHyperlink"/>
    <w:basedOn w:val="Standardnpsmoodstavce"/>
    <w:uiPriority w:val="99"/>
    <w:semiHidden/>
    <w:unhideWhenUsed/>
    <w:rsid w:val="002E0B24"/>
    <w:rPr>
      <w:color w:val="954F72" w:themeColor="followedHyperlink"/>
      <w:u w:val="single"/>
    </w:rPr>
  </w:style>
  <w:style w:type="paragraph" w:styleId="Normlnweb">
    <w:name w:val="Normal (Web)"/>
    <w:basedOn w:val="Normln"/>
    <w:uiPriority w:val="99"/>
    <w:rsid w:val="00EF4C9E"/>
    <w:pPr>
      <w:spacing w:before="100" w:after="100" w:line="240" w:lineRule="auto"/>
    </w:pPr>
    <w:rPr>
      <w:rFonts w:ascii="Times New Roman" w:eastAsia="Times New Roman" w:hAnsi="Times New Roman"/>
      <w:sz w:val="24"/>
      <w:szCs w:val="24"/>
      <w:lang w:eastAsia="cs-CZ"/>
    </w:rPr>
  </w:style>
  <w:style w:type="paragraph" w:customStyle="1" w:styleId="c01pointnumerotealtn">
    <w:name w:val="c01pointnumerotealtn"/>
    <w:basedOn w:val="Normln"/>
    <w:rsid w:val="0020076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paragraph" w:styleId="Revize">
    <w:name w:val="Revision"/>
    <w:hidden/>
    <w:uiPriority w:val="99"/>
    <w:semiHidden/>
    <w:rsid w:val="00C34E9C"/>
    <w:pPr>
      <w:spacing w:after="0" w:line="240" w:lineRule="auto"/>
    </w:pPr>
    <w:rPr>
      <w:rFonts w:ascii="Calibri" w:eastAsia="Calibri" w:hAnsi="Calibri" w:cs="Times New Roman"/>
      <w:lang w:val="cs-CZ"/>
    </w:rPr>
  </w:style>
  <w:style w:type="paragraph" w:styleId="Bezmezer">
    <w:name w:val="No Spacing"/>
    <w:uiPriority w:val="1"/>
    <w:qFormat/>
    <w:rsid w:val="00A24F4E"/>
    <w:pPr>
      <w:spacing w:after="0" w:line="240" w:lineRule="auto"/>
    </w:pPr>
    <w:rPr>
      <w:lang w:val="cs-CZ"/>
    </w:rPr>
  </w:style>
  <w:style w:type="character" w:styleId="Siln">
    <w:name w:val="Strong"/>
    <w:basedOn w:val="Standardnpsmoodstavce"/>
    <w:uiPriority w:val="22"/>
    <w:qFormat/>
    <w:rsid w:val="00B3725E"/>
    <w:rPr>
      <w:b/>
      <w:bCs/>
    </w:rPr>
  </w:style>
  <w:style w:type="character" w:customStyle="1" w:styleId="s68f5eaef">
    <w:name w:val="s68f5eaef"/>
    <w:basedOn w:val="Standardnpsmoodstavce"/>
    <w:rsid w:val="006D6B87"/>
  </w:style>
  <w:style w:type="paragraph" w:customStyle="1" w:styleId="sb30271fd">
    <w:name w:val="sb30271fd"/>
    <w:basedOn w:val="Normln"/>
    <w:rsid w:val="006D6B8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Nadpis1Char">
    <w:name w:val="Nadpis 1 Char"/>
    <w:basedOn w:val="Standardnpsmoodstavce"/>
    <w:link w:val="Nadpis1"/>
    <w:uiPriority w:val="9"/>
    <w:rsid w:val="001E0FDC"/>
    <w:rPr>
      <w:rFonts w:ascii="Times New Roman" w:eastAsia="Times New Roman" w:hAnsi="Times New Roman" w:cs="Times New Roman"/>
      <w:b/>
      <w:bCs/>
      <w:kern w:val="36"/>
      <w:sz w:val="48"/>
      <w:szCs w:val="48"/>
      <w:lang w:val="cs-CZ" w:eastAsia="cs-CZ"/>
    </w:rPr>
  </w:style>
  <w:style w:type="character" w:customStyle="1" w:styleId="Nadpis3Char">
    <w:name w:val="Nadpis 3 Char"/>
    <w:basedOn w:val="Standardnpsmoodstavce"/>
    <w:link w:val="Nadpis3"/>
    <w:uiPriority w:val="9"/>
    <w:semiHidden/>
    <w:rsid w:val="00674659"/>
    <w:rPr>
      <w:rFonts w:asciiTheme="majorHAnsi" w:eastAsiaTheme="majorEastAsia" w:hAnsiTheme="majorHAnsi" w:cstheme="majorBidi"/>
      <w:color w:val="1F3763" w:themeColor="accent1" w:themeShade="7F"/>
      <w:sz w:val="24"/>
      <w:szCs w:val="24"/>
      <w:lang w:val="cs-CZ"/>
    </w:rPr>
  </w:style>
  <w:style w:type="character" w:customStyle="1" w:styleId="Nadpis2Char">
    <w:name w:val="Nadpis 2 Char"/>
    <w:basedOn w:val="Standardnpsmoodstavce"/>
    <w:link w:val="Nadpis2"/>
    <w:uiPriority w:val="9"/>
    <w:rsid w:val="00A56BDD"/>
    <w:rPr>
      <w:rFonts w:asciiTheme="majorHAnsi" w:eastAsiaTheme="majorEastAsia" w:hAnsiTheme="majorHAnsi" w:cstheme="majorBidi"/>
      <w:color w:val="2F5496" w:themeColor="accent1" w:themeShade="BF"/>
      <w:sz w:val="26"/>
      <w:szCs w:val="26"/>
      <w:lang w:val="cs-CZ"/>
    </w:rPr>
  </w:style>
  <w:style w:type="character" w:styleId="CittHTML">
    <w:name w:val="HTML Cite"/>
    <w:basedOn w:val="Standardnpsmoodstavce"/>
    <w:uiPriority w:val="99"/>
    <w:semiHidden/>
    <w:unhideWhenUsed/>
    <w:rsid w:val="00FA211A"/>
    <w:rPr>
      <w:i/>
      <w:iCs/>
    </w:rPr>
  </w:style>
  <w:style w:type="paragraph" w:customStyle="1" w:styleId="xmsonormal">
    <w:name w:val="x_msonormal"/>
    <w:basedOn w:val="Normln"/>
    <w:rsid w:val="00D5221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paragraph" w:customStyle="1" w:styleId="rtejustify">
    <w:name w:val="rtejustify"/>
    <w:basedOn w:val="Normln"/>
    <w:rsid w:val="005619D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paragraph" w:customStyle="1" w:styleId="s10950c61">
    <w:name w:val="s10950c61"/>
    <w:basedOn w:val="Normln"/>
    <w:rsid w:val="00E4509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sbb9ee52a">
    <w:name w:val="sbb9ee52a"/>
    <w:basedOn w:val="Standardnpsmoodstavce"/>
    <w:rsid w:val="00E4509C"/>
  </w:style>
  <w:style w:type="paragraph" w:customStyle="1" w:styleId="se485344b">
    <w:name w:val="se485344b"/>
    <w:basedOn w:val="Normln"/>
    <w:rsid w:val="00E4509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sfbc99493">
    <w:name w:val="sfbc99493"/>
    <w:basedOn w:val="Standardnpsmoodstavce"/>
    <w:rsid w:val="00E4509C"/>
  </w:style>
  <w:style w:type="character" w:customStyle="1" w:styleId="sa36b60a1">
    <w:name w:val="sa36b60a1"/>
    <w:basedOn w:val="Standardnpsmoodstavce"/>
    <w:rsid w:val="00E4509C"/>
  </w:style>
  <w:style w:type="paragraph" w:customStyle="1" w:styleId="sab51c47c">
    <w:name w:val="sab51c47c"/>
    <w:basedOn w:val="Normln"/>
    <w:rsid w:val="00E4509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paragraph" w:customStyle="1" w:styleId="s7483bb9d">
    <w:name w:val="s7483bb9d"/>
    <w:basedOn w:val="Normln"/>
    <w:rsid w:val="003A251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sa32501c8">
    <w:name w:val="sa32501c8"/>
    <w:basedOn w:val="Standardnpsmoodstavce"/>
    <w:rsid w:val="003A2515"/>
  </w:style>
  <w:style w:type="paragraph" w:customStyle="1" w:styleId="s9d48dd53">
    <w:name w:val="s9d48dd53"/>
    <w:basedOn w:val="Normln"/>
    <w:rsid w:val="003A251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Zdraznn">
    <w:name w:val="Emphasis"/>
    <w:basedOn w:val="Standardnpsmoodstavce"/>
    <w:uiPriority w:val="20"/>
    <w:qFormat/>
    <w:rsid w:val="00F81303"/>
    <w:rPr>
      <w:i/>
      <w:iCs/>
    </w:rPr>
  </w:style>
  <w:style w:type="paragraph" w:customStyle="1" w:styleId="intro-perex">
    <w:name w:val="intro-perex"/>
    <w:basedOn w:val="Normln"/>
    <w:rsid w:val="006A4A4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s4dda3aa3">
    <w:name w:val="s4dda3aa3"/>
    <w:basedOn w:val="Standardnpsmoodstavce"/>
    <w:rsid w:val="00205E9C"/>
  </w:style>
  <w:style w:type="paragraph" w:customStyle="1" w:styleId="JuPara">
    <w:name w:val="Ju_Para"/>
    <w:aliases w:val="_Para"/>
    <w:basedOn w:val="Normln"/>
    <w:link w:val="JuParaChar"/>
    <w:uiPriority w:val="4"/>
    <w:qFormat/>
    <w:rsid w:val="004374F2"/>
    <w:pPr>
      <w:suppressAutoHyphens w:val="0"/>
      <w:autoSpaceDN/>
      <w:spacing w:after="0" w:line="240" w:lineRule="auto"/>
      <w:ind w:firstLine="284"/>
      <w:jc w:val="both"/>
      <w:textAlignment w:val="auto"/>
    </w:pPr>
    <w:rPr>
      <w:rFonts w:asciiTheme="minorHAnsi" w:eastAsiaTheme="minorHAnsi" w:hAnsiTheme="minorHAnsi" w:cstheme="minorBidi"/>
      <w:sz w:val="24"/>
      <w:szCs w:val="24"/>
      <w:lang w:val="en-GB"/>
    </w:rPr>
  </w:style>
  <w:style w:type="character" w:customStyle="1" w:styleId="JuParaChar">
    <w:name w:val="Ju_Para Char"/>
    <w:aliases w:val="_Para Char"/>
    <w:link w:val="JuPara"/>
    <w:uiPriority w:val="4"/>
    <w:rsid w:val="004374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6350">
      <w:bodyDiv w:val="1"/>
      <w:marLeft w:val="0"/>
      <w:marRight w:val="0"/>
      <w:marTop w:val="0"/>
      <w:marBottom w:val="0"/>
      <w:divBdr>
        <w:top w:val="none" w:sz="0" w:space="0" w:color="auto"/>
        <w:left w:val="none" w:sz="0" w:space="0" w:color="auto"/>
        <w:bottom w:val="none" w:sz="0" w:space="0" w:color="auto"/>
        <w:right w:val="none" w:sz="0" w:space="0" w:color="auto"/>
      </w:divBdr>
    </w:div>
    <w:div w:id="14619844">
      <w:bodyDiv w:val="1"/>
      <w:marLeft w:val="0"/>
      <w:marRight w:val="0"/>
      <w:marTop w:val="0"/>
      <w:marBottom w:val="0"/>
      <w:divBdr>
        <w:top w:val="none" w:sz="0" w:space="0" w:color="auto"/>
        <w:left w:val="none" w:sz="0" w:space="0" w:color="auto"/>
        <w:bottom w:val="none" w:sz="0" w:space="0" w:color="auto"/>
        <w:right w:val="none" w:sz="0" w:space="0" w:color="auto"/>
      </w:divBdr>
      <w:divsChild>
        <w:div w:id="524830614">
          <w:marLeft w:val="0"/>
          <w:marRight w:val="0"/>
          <w:marTop w:val="0"/>
          <w:marBottom w:val="0"/>
          <w:divBdr>
            <w:top w:val="none" w:sz="0" w:space="0" w:color="auto"/>
            <w:left w:val="none" w:sz="0" w:space="0" w:color="auto"/>
            <w:bottom w:val="none" w:sz="0" w:space="0" w:color="auto"/>
            <w:right w:val="none" w:sz="0" w:space="0" w:color="auto"/>
          </w:divBdr>
          <w:divsChild>
            <w:div w:id="289940563">
              <w:marLeft w:val="0"/>
              <w:marRight w:val="0"/>
              <w:marTop w:val="0"/>
              <w:marBottom w:val="0"/>
              <w:divBdr>
                <w:top w:val="none" w:sz="0" w:space="0" w:color="auto"/>
                <w:left w:val="none" w:sz="0" w:space="0" w:color="auto"/>
                <w:bottom w:val="none" w:sz="0" w:space="0" w:color="auto"/>
                <w:right w:val="none" w:sz="0" w:space="0" w:color="auto"/>
              </w:divBdr>
              <w:divsChild>
                <w:div w:id="13156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697">
          <w:marLeft w:val="0"/>
          <w:marRight w:val="0"/>
          <w:marTop w:val="0"/>
          <w:marBottom w:val="0"/>
          <w:divBdr>
            <w:top w:val="none" w:sz="0" w:space="0" w:color="auto"/>
            <w:left w:val="none" w:sz="0" w:space="0" w:color="auto"/>
            <w:bottom w:val="none" w:sz="0" w:space="0" w:color="auto"/>
            <w:right w:val="none" w:sz="0" w:space="0" w:color="auto"/>
          </w:divBdr>
          <w:divsChild>
            <w:div w:id="211313427">
              <w:marLeft w:val="0"/>
              <w:marRight w:val="0"/>
              <w:marTop w:val="0"/>
              <w:marBottom w:val="0"/>
              <w:divBdr>
                <w:top w:val="none" w:sz="0" w:space="0" w:color="auto"/>
                <w:left w:val="none" w:sz="0" w:space="0" w:color="auto"/>
                <w:bottom w:val="none" w:sz="0" w:space="0" w:color="auto"/>
                <w:right w:val="none" w:sz="0" w:space="0" w:color="auto"/>
              </w:divBdr>
              <w:divsChild>
                <w:div w:id="17362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2769">
      <w:bodyDiv w:val="1"/>
      <w:marLeft w:val="0"/>
      <w:marRight w:val="0"/>
      <w:marTop w:val="0"/>
      <w:marBottom w:val="0"/>
      <w:divBdr>
        <w:top w:val="none" w:sz="0" w:space="0" w:color="auto"/>
        <w:left w:val="none" w:sz="0" w:space="0" w:color="auto"/>
        <w:bottom w:val="none" w:sz="0" w:space="0" w:color="auto"/>
        <w:right w:val="none" w:sz="0" w:space="0" w:color="auto"/>
      </w:divBdr>
    </w:div>
    <w:div w:id="25916111">
      <w:bodyDiv w:val="1"/>
      <w:marLeft w:val="0"/>
      <w:marRight w:val="0"/>
      <w:marTop w:val="0"/>
      <w:marBottom w:val="0"/>
      <w:divBdr>
        <w:top w:val="none" w:sz="0" w:space="0" w:color="auto"/>
        <w:left w:val="none" w:sz="0" w:space="0" w:color="auto"/>
        <w:bottom w:val="none" w:sz="0" w:space="0" w:color="auto"/>
        <w:right w:val="none" w:sz="0" w:space="0" w:color="auto"/>
      </w:divBdr>
    </w:div>
    <w:div w:id="32731390">
      <w:bodyDiv w:val="1"/>
      <w:marLeft w:val="0"/>
      <w:marRight w:val="0"/>
      <w:marTop w:val="0"/>
      <w:marBottom w:val="0"/>
      <w:divBdr>
        <w:top w:val="none" w:sz="0" w:space="0" w:color="auto"/>
        <w:left w:val="none" w:sz="0" w:space="0" w:color="auto"/>
        <w:bottom w:val="none" w:sz="0" w:space="0" w:color="auto"/>
        <w:right w:val="none" w:sz="0" w:space="0" w:color="auto"/>
      </w:divBdr>
    </w:div>
    <w:div w:id="45032053">
      <w:bodyDiv w:val="1"/>
      <w:marLeft w:val="0"/>
      <w:marRight w:val="0"/>
      <w:marTop w:val="0"/>
      <w:marBottom w:val="0"/>
      <w:divBdr>
        <w:top w:val="none" w:sz="0" w:space="0" w:color="auto"/>
        <w:left w:val="none" w:sz="0" w:space="0" w:color="auto"/>
        <w:bottom w:val="none" w:sz="0" w:space="0" w:color="auto"/>
        <w:right w:val="none" w:sz="0" w:space="0" w:color="auto"/>
      </w:divBdr>
    </w:div>
    <w:div w:id="54282088">
      <w:bodyDiv w:val="1"/>
      <w:marLeft w:val="0"/>
      <w:marRight w:val="0"/>
      <w:marTop w:val="0"/>
      <w:marBottom w:val="0"/>
      <w:divBdr>
        <w:top w:val="none" w:sz="0" w:space="0" w:color="auto"/>
        <w:left w:val="none" w:sz="0" w:space="0" w:color="auto"/>
        <w:bottom w:val="none" w:sz="0" w:space="0" w:color="auto"/>
        <w:right w:val="none" w:sz="0" w:space="0" w:color="auto"/>
      </w:divBdr>
    </w:div>
    <w:div w:id="54284720">
      <w:bodyDiv w:val="1"/>
      <w:marLeft w:val="0"/>
      <w:marRight w:val="0"/>
      <w:marTop w:val="0"/>
      <w:marBottom w:val="0"/>
      <w:divBdr>
        <w:top w:val="none" w:sz="0" w:space="0" w:color="auto"/>
        <w:left w:val="none" w:sz="0" w:space="0" w:color="auto"/>
        <w:bottom w:val="none" w:sz="0" w:space="0" w:color="auto"/>
        <w:right w:val="none" w:sz="0" w:space="0" w:color="auto"/>
      </w:divBdr>
    </w:div>
    <w:div w:id="54397971">
      <w:bodyDiv w:val="1"/>
      <w:marLeft w:val="0"/>
      <w:marRight w:val="0"/>
      <w:marTop w:val="0"/>
      <w:marBottom w:val="0"/>
      <w:divBdr>
        <w:top w:val="none" w:sz="0" w:space="0" w:color="auto"/>
        <w:left w:val="none" w:sz="0" w:space="0" w:color="auto"/>
        <w:bottom w:val="none" w:sz="0" w:space="0" w:color="auto"/>
        <w:right w:val="none" w:sz="0" w:space="0" w:color="auto"/>
      </w:divBdr>
      <w:divsChild>
        <w:div w:id="907761282">
          <w:marLeft w:val="0"/>
          <w:marRight w:val="0"/>
          <w:marTop w:val="0"/>
          <w:marBottom w:val="0"/>
          <w:divBdr>
            <w:top w:val="none" w:sz="0" w:space="0" w:color="auto"/>
            <w:left w:val="none" w:sz="0" w:space="0" w:color="auto"/>
            <w:bottom w:val="none" w:sz="0" w:space="0" w:color="auto"/>
            <w:right w:val="none" w:sz="0" w:space="0" w:color="auto"/>
          </w:divBdr>
        </w:div>
        <w:div w:id="1630891254">
          <w:marLeft w:val="0"/>
          <w:marRight w:val="0"/>
          <w:marTop w:val="0"/>
          <w:marBottom w:val="0"/>
          <w:divBdr>
            <w:top w:val="none" w:sz="0" w:space="0" w:color="auto"/>
            <w:left w:val="none" w:sz="0" w:space="0" w:color="auto"/>
            <w:bottom w:val="none" w:sz="0" w:space="0" w:color="auto"/>
            <w:right w:val="none" w:sz="0" w:space="0" w:color="auto"/>
          </w:divBdr>
        </w:div>
        <w:div w:id="749501829">
          <w:marLeft w:val="0"/>
          <w:marRight w:val="0"/>
          <w:marTop w:val="0"/>
          <w:marBottom w:val="0"/>
          <w:divBdr>
            <w:top w:val="none" w:sz="0" w:space="0" w:color="auto"/>
            <w:left w:val="none" w:sz="0" w:space="0" w:color="auto"/>
            <w:bottom w:val="none" w:sz="0" w:space="0" w:color="auto"/>
            <w:right w:val="none" w:sz="0" w:space="0" w:color="auto"/>
          </w:divBdr>
          <w:divsChild>
            <w:div w:id="943271470">
              <w:marLeft w:val="0"/>
              <w:marRight w:val="0"/>
              <w:marTop w:val="0"/>
              <w:marBottom w:val="0"/>
              <w:divBdr>
                <w:top w:val="none" w:sz="0" w:space="0" w:color="auto"/>
                <w:left w:val="none" w:sz="0" w:space="0" w:color="auto"/>
                <w:bottom w:val="none" w:sz="0" w:space="0" w:color="auto"/>
                <w:right w:val="none" w:sz="0" w:space="0" w:color="auto"/>
              </w:divBdr>
              <w:divsChild>
                <w:div w:id="8814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9641">
      <w:bodyDiv w:val="1"/>
      <w:marLeft w:val="0"/>
      <w:marRight w:val="0"/>
      <w:marTop w:val="0"/>
      <w:marBottom w:val="0"/>
      <w:divBdr>
        <w:top w:val="none" w:sz="0" w:space="0" w:color="auto"/>
        <w:left w:val="none" w:sz="0" w:space="0" w:color="auto"/>
        <w:bottom w:val="none" w:sz="0" w:space="0" w:color="auto"/>
        <w:right w:val="none" w:sz="0" w:space="0" w:color="auto"/>
      </w:divBdr>
    </w:div>
    <w:div w:id="78867960">
      <w:bodyDiv w:val="1"/>
      <w:marLeft w:val="0"/>
      <w:marRight w:val="0"/>
      <w:marTop w:val="0"/>
      <w:marBottom w:val="0"/>
      <w:divBdr>
        <w:top w:val="none" w:sz="0" w:space="0" w:color="auto"/>
        <w:left w:val="none" w:sz="0" w:space="0" w:color="auto"/>
        <w:bottom w:val="none" w:sz="0" w:space="0" w:color="auto"/>
        <w:right w:val="none" w:sz="0" w:space="0" w:color="auto"/>
      </w:divBdr>
    </w:div>
    <w:div w:id="79304086">
      <w:bodyDiv w:val="1"/>
      <w:marLeft w:val="0"/>
      <w:marRight w:val="0"/>
      <w:marTop w:val="0"/>
      <w:marBottom w:val="0"/>
      <w:divBdr>
        <w:top w:val="none" w:sz="0" w:space="0" w:color="auto"/>
        <w:left w:val="none" w:sz="0" w:space="0" w:color="auto"/>
        <w:bottom w:val="none" w:sz="0" w:space="0" w:color="auto"/>
        <w:right w:val="none" w:sz="0" w:space="0" w:color="auto"/>
      </w:divBdr>
    </w:div>
    <w:div w:id="88357053">
      <w:bodyDiv w:val="1"/>
      <w:marLeft w:val="0"/>
      <w:marRight w:val="0"/>
      <w:marTop w:val="0"/>
      <w:marBottom w:val="0"/>
      <w:divBdr>
        <w:top w:val="none" w:sz="0" w:space="0" w:color="auto"/>
        <w:left w:val="none" w:sz="0" w:space="0" w:color="auto"/>
        <w:bottom w:val="none" w:sz="0" w:space="0" w:color="auto"/>
        <w:right w:val="none" w:sz="0" w:space="0" w:color="auto"/>
      </w:divBdr>
    </w:div>
    <w:div w:id="88546632">
      <w:bodyDiv w:val="1"/>
      <w:marLeft w:val="0"/>
      <w:marRight w:val="0"/>
      <w:marTop w:val="0"/>
      <w:marBottom w:val="0"/>
      <w:divBdr>
        <w:top w:val="none" w:sz="0" w:space="0" w:color="auto"/>
        <w:left w:val="none" w:sz="0" w:space="0" w:color="auto"/>
        <w:bottom w:val="none" w:sz="0" w:space="0" w:color="auto"/>
        <w:right w:val="none" w:sz="0" w:space="0" w:color="auto"/>
      </w:divBdr>
    </w:div>
    <w:div w:id="90396066">
      <w:bodyDiv w:val="1"/>
      <w:marLeft w:val="0"/>
      <w:marRight w:val="0"/>
      <w:marTop w:val="0"/>
      <w:marBottom w:val="0"/>
      <w:divBdr>
        <w:top w:val="none" w:sz="0" w:space="0" w:color="auto"/>
        <w:left w:val="none" w:sz="0" w:space="0" w:color="auto"/>
        <w:bottom w:val="none" w:sz="0" w:space="0" w:color="auto"/>
        <w:right w:val="none" w:sz="0" w:space="0" w:color="auto"/>
      </w:divBdr>
    </w:div>
    <w:div w:id="94985154">
      <w:bodyDiv w:val="1"/>
      <w:marLeft w:val="0"/>
      <w:marRight w:val="0"/>
      <w:marTop w:val="0"/>
      <w:marBottom w:val="0"/>
      <w:divBdr>
        <w:top w:val="none" w:sz="0" w:space="0" w:color="auto"/>
        <w:left w:val="none" w:sz="0" w:space="0" w:color="auto"/>
        <w:bottom w:val="none" w:sz="0" w:space="0" w:color="auto"/>
        <w:right w:val="none" w:sz="0" w:space="0" w:color="auto"/>
      </w:divBdr>
    </w:div>
    <w:div w:id="118308253">
      <w:bodyDiv w:val="1"/>
      <w:marLeft w:val="0"/>
      <w:marRight w:val="0"/>
      <w:marTop w:val="0"/>
      <w:marBottom w:val="0"/>
      <w:divBdr>
        <w:top w:val="none" w:sz="0" w:space="0" w:color="auto"/>
        <w:left w:val="none" w:sz="0" w:space="0" w:color="auto"/>
        <w:bottom w:val="none" w:sz="0" w:space="0" w:color="auto"/>
        <w:right w:val="none" w:sz="0" w:space="0" w:color="auto"/>
      </w:divBdr>
    </w:div>
    <w:div w:id="122846023">
      <w:bodyDiv w:val="1"/>
      <w:marLeft w:val="0"/>
      <w:marRight w:val="0"/>
      <w:marTop w:val="0"/>
      <w:marBottom w:val="0"/>
      <w:divBdr>
        <w:top w:val="none" w:sz="0" w:space="0" w:color="auto"/>
        <w:left w:val="none" w:sz="0" w:space="0" w:color="auto"/>
        <w:bottom w:val="none" w:sz="0" w:space="0" w:color="auto"/>
        <w:right w:val="none" w:sz="0" w:space="0" w:color="auto"/>
      </w:divBdr>
    </w:div>
    <w:div w:id="124663704">
      <w:bodyDiv w:val="1"/>
      <w:marLeft w:val="0"/>
      <w:marRight w:val="0"/>
      <w:marTop w:val="0"/>
      <w:marBottom w:val="0"/>
      <w:divBdr>
        <w:top w:val="none" w:sz="0" w:space="0" w:color="auto"/>
        <w:left w:val="none" w:sz="0" w:space="0" w:color="auto"/>
        <w:bottom w:val="none" w:sz="0" w:space="0" w:color="auto"/>
        <w:right w:val="none" w:sz="0" w:space="0" w:color="auto"/>
      </w:divBdr>
      <w:divsChild>
        <w:div w:id="797919562">
          <w:marLeft w:val="0"/>
          <w:marRight w:val="0"/>
          <w:marTop w:val="0"/>
          <w:marBottom w:val="0"/>
          <w:divBdr>
            <w:top w:val="none" w:sz="0" w:space="0" w:color="auto"/>
            <w:left w:val="none" w:sz="0" w:space="0" w:color="auto"/>
            <w:bottom w:val="none" w:sz="0" w:space="0" w:color="auto"/>
            <w:right w:val="none" w:sz="0" w:space="0" w:color="auto"/>
          </w:divBdr>
        </w:div>
      </w:divsChild>
    </w:div>
    <w:div w:id="125048782">
      <w:bodyDiv w:val="1"/>
      <w:marLeft w:val="0"/>
      <w:marRight w:val="0"/>
      <w:marTop w:val="0"/>
      <w:marBottom w:val="0"/>
      <w:divBdr>
        <w:top w:val="none" w:sz="0" w:space="0" w:color="auto"/>
        <w:left w:val="none" w:sz="0" w:space="0" w:color="auto"/>
        <w:bottom w:val="none" w:sz="0" w:space="0" w:color="auto"/>
        <w:right w:val="none" w:sz="0" w:space="0" w:color="auto"/>
      </w:divBdr>
    </w:div>
    <w:div w:id="126901197">
      <w:bodyDiv w:val="1"/>
      <w:marLeft w:val="0"/>
      <w:marRight w:val="0"/>
      <w:marTop w:val="0"/>
      <w:marBottom w:val="0"/>
      <w:divBdr>
        <w:top w:val="none" w:sz="0" w:space="0" w:color="auto"/>
        <w:left w:val="none" w:sz="0" w:space="0" w:color="auto"/>
        <w:bottom w:val="none" w:sz="0" w:space="0" w:color="auto"/>
        <w:right w:val="none" w:sz="0" w:space="0" w:color="auto"/>
      </w:divBdr>
    </w:div>
    <w:div w:id="130634418">
      <w:bodyDiv w:val="1"/>
      <w:marLeft w:val="0"/>
      <w:marRight w:val="0"/>
      <w:marTop w:val="0"/>
      <w:marBottom w:val="0"/>
      <w:divBdr>
        <w:top w:val="none" w:sz="0" w:space="0" w:color="auto"/>
        <w:left w:val="none" w:sz="0" w:space="0" w:color="auto"/>
        <w:bottom w:val="none" w:sz="0" w:space="0" w:color="auto"/>
        <w:right w:val="none" w:sz="0" w:space="0" w:color="auto"/>
      </w:divBdr>
    </w:div>
    <w:div w:id="133061863">
      <w:bodyDiv w:val="1"/>
      <w:marLeft w:val="0"/>
      <w:marRight w:val="0"/>
      <w:marTop w:val="0"/>
      <w:marBottom w:val="0"/>
      <w:divBdr>
        <w:top w:val="none" w:sz="0" w:space="0" w:color="auto"/>
        <w:left w:val="none" w:sz="0" w:space="0" w:color="auto"/>
        <w:bottom w:val="none" w:sz="0" w:space="0" w:color="auto"/>
        <w:right w:val="none" w:sz="0" w:space="0" w:color="auto"/>
      </w:divBdr>
    </w:div>
    <w:div w:id="134378408">
      <w:bodyDiv w:val="1"/>
      <w:marLeft w:val="0"/>
      <w:marRight w:val="0"/>
      <w:marTop w:val="0"/>
      <w:marBottom w:val="0"/>
      <w:divBdr>
        <w:top w:val="none" w:sz="0" w:space="0" w:color="auto"/>
        <w:left w:val="none" w:sz="0" w:space="0" w:color="auto"/>
        <w:bottom w:val="none" w:sz="0" w:space="0" w:color="auto"/>
        <w:right w:val="none" w:sz="0" w:space="0" w:color="auto"/>
      </w:divBdr>
    </w:div>
    <w:div w:id="134832074">
      <w:bodyDiv w:val="1"/>
      <w:marLeft w:val="0"/>
      <w:marRight w:val="0"/>
      <w:marTop w:val="0"/>
      <w:marBottom w:val="0"/>
      <w:divBdr>
        <w:top w:val="none" w:sz="0" w:space="0" w:color="auto"/>
        <w:left w:val="none" w:sz="0" w:space="0" w:color="auto"/>
        <w:bottom w:val="none" w:sz="0" w:space="0" w:color="auto"/>
        <w:right w:val="none" w:sz="0" w:space="0" w:color="auto"/>
      </w:divBdr>
    </w:div>
    <w:div w:id="136454406">
      <w:bodyDiv w:val="1"/>
      <w:marLeft w:val="0"/>
      <w:marRight w:val="0"/>
      <w:marTop w:val="0"/>
      <w:marBottom w:val="0"/>
      <w:divBdr>
        <w:top w:val="none" w:sz="0" w:space="0" w:color="auto"/>
        <w:left w:val="none" w:sz="0" w:space="0" w:color="auto"/>
        <w:bottom w:val="none" w:sz="0" w:space="0" w:color="auto"/>
        <w:right w:val="none" w:sz="0" w:space="0" w:color="auto"/>
      </w:divBdr>
    </w:div>
    <w:div w:id="136920765">
      <w:bodyDiv w:val="1"/>
      <w:marLeft w:val="0"/>
      <w:marRight w:val="0"/>
      <w:marTop w:val="0"/>
      <w:marBottom w:val="0"/>
      <w:divBdr>
        <w:top w:val="none" w:sz="0" w:space="0" w:color="auto"/>
        <w:left w:val="none" w:sz="0" w:space="0" w:color="auto"/>
        <w:bottom w:val="none" w:sz="0" w:space="0" w:color="auto"/>
        <w:right w:val="none" w:sz="0" w:space="0" w:color="auto"/>
      </w:divBdr>
    </w:div>
    <w:div w:id="137109877">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151991820">
      <w:bodyDiv w:val="1"/>
      <w:marLeft w:val="0"/>
      <w:marRight w:val="0"/>
      <w:marTop w:val="0"/>
      <w:marBottom w:val="0"/>
      <w:divBdr>
        <w:top w:val="none" w:sz="0" w:space="0" w:color="auto"/>
        <w:left w:val="none" w:sz="0" w:space="0" w:color="auto"/>
        <w:bottom w:val="none" w:sz="0" w:space="0" w:color="auto"/>
        <w:right w:val="none" w:sz="0" w:space="0" w:color="auto"/>
      </w:divBdr>
    </w:div>
    <w:div w:id="158620899">
      <w:bodyDiv w:val="1"/>
      <w:marLeft w:val="0"/>
      <w:marRight w:val="0"/>
      <w:marTop w:val="0"/>
      <w:marBottom w:val="0"/>
      <w:divBdr>
        <w:top w:val="none" w:sz="0" w:space="0" w:color="auto"/>
        <w:left w:val="none" w:sz="0" w:space="0" w:color="auto"/>
        <w:bottom w:val="none" w:sz="0" w:space="0" w:color="auto"/>
        <w:right w:val="none" w:sz="0" w:space="0" w:color="auto"/>
      </w:divBdr>
    </w:div>
    <w:div w:id="159463466">
      <w:bodyDiv w:val="1"/>
      <w:marLeft w:val="0"/>
      <w:marRight w:val="0"/>
      <w:marTop w:val="0"/>
      <w:marBottom w:val="0"/>
      <w:divBdr>
        <w:top w:val="none" w:sz="0" w:space="0" w:color="auto"/>
        <w:left w:val="none" w:sz="0" w:space="0" w:color="auto"/>
        <w:bottom w:val="none" w:sz="0" w:space="0" w:color="auto"/>
        <w:right w:val="none" w:sz="0" w:space="0" w:color="auto"/>
      </w:divBdr>
    </w:div>
    <w:div w:id="159927130">
      <w:bodyDiv w:val="1"/>
      <w:marLeft w:val="0"/>
      <w:marRight w:val="0"/>
      <w:marTop w:val="0"/>
      <w:marBottom w:val="0"/>
      <w:divBdr>
        <w:top w:val="none" w:sz="0" w:space="0" w:color="auto"/>
        <w:left w:val="none" w:sz="0" w:space="0" w:color="auto"/>
        <w:bottom w:val="none" w:sz="0" w:space="0" w:color="auto"/>
        <w:right w:val="none" w:sz="0" w:space="0" w:color="auto"/>
      </w:divBdr>
    </w:div>
    <w:div w:id="166871734">
      <w:bodyDiv w:val="1"/>
      <w:marLeft w:val="0"/>
      <w:marRight w:val="0"/>
      <w:marTop w:val="0"/>
      <w:marBottom w:val="0"/>
      <w:divBdr>
        <w:top w:val="none" w:sz="0" w:space="0" w:color="auto"/>
        <w:left w:val="none" w:sz="0" w:space="0" w:color="auto"/>
        <w:bottom w:val="none" w:sz="0" w:space="0" w:color="auto"/>
        <w:right w:val="none" w:sz="0" w:space="0" w:color="auto"/>
      </w:divBdr>
      <w:divsChild>
        <w:div w:id="963774645">
          <w:blockQuote w:val="1"/>
          <w:marLeft w:val="0"/>
          <w:marRight w:val="0"/>
          <w:marTop w:val="0"/>
          <w:marBottom w:val="375"/>
          <w:divBdr>
            <w:top w:val="none" w:sz="0" w:space="0" w:color="auto"/>
            <w:left w:val="none" w:sz="0" w:space="0" w:color="auto"/>
            <w:bottom w:val="none" w:sz="0" w:space="0" w:color="auto"/>
            <w:right w:val="none" w:sz="0" w:space="0" w:color="auto"/>
          </w:divBdr>
          <w:divsChild>
            <w:div w:id="415982770">
              <w:marLeft w:val="3000"/>
              <w:marRight w:val="0"/>
              <w:marTop w:val="0"/>
              <w:marBottom w:val="0"/>
              <w:divBdr>
                <w:top w:val="none" w:sz="0" w:space="0" w:color="auto"/>
                <w:left w:val="single" w:sz="18" w:space="11" w:color="B7CED1"/>
                <w:bottom w:val="none" w:sz="0" w:space="0" w:color="auto"/>
                <w:right w:val="none" w:sz="0" w:space="0" w:color="auto"/>
              </w:divBdr>
            </w:div>
          </w:divsChild>
        </w:div>
      </w:divsChild>
    </w:div>
    <w:div w:id="169757450">
      <w:bodyDiv w:val="1"/>
      <w:marLeft w:val="0"/>
      <w:marRight w:val="0"/>
      <w:marTop w:val="0"/>
      <w:marBottom w:val="0"/>
      <w:divBdr>
        <w:top w:val="none" w:sz="0" w:space="0" w:color="auto"/>
        <w:left w:val="none" w:sz="0" w:space="0" w:color="auto"/>
        <w:bottom w:val="none" w:sz="0" w:space="0" w:color="auto"/>
        <w:right w:val="none" w:sz="0" w:space="0" w:color="auto"/>
      </w:divBdr>
    </w:div>
    <w:div w:id="172959068">
      <w:bodyDiv w:val="1"/>
      <w:marLeft w:val="0"/>
      <w:marRight w:val="0"/>
      <w:marTop w:val="0"/>
      <w:marBottom w:val="0"/>
      <w:divBdr>
        <w:top w:val="none" w:sz="0" w:space="0" w:color="auto"/>
        <w:left w:val="none" w:sz="0" w:space="0" w:color="auto"/>
        <w:bottom w:val="none" w:sz="0" w:space="0" w:color="auto"/>
        <w:right w:val="none" w:sz="0" w:space="0" w:color="auto"/>
      </w:divBdr>
    </w:div>
    <w:div w:id="173959131">
      <w:bodyDiv w:val="1"/>
      <w:marLeft w:val="0"/>
      <w:marRight w:val="0"/>
      <w:marTop w:val="0"/>
      <w:marBottom w:val="0"/>
      <w:divBdr>
        <w:top w:val="none" w:sz="0" w:space="0" w:color="auto"/>
        <w:left w:val="none" w:sz="0" w:space="0" w:color="auto"/>
        <w:bottom w:val="none" w:sz="0" w:space="0" w:color="auto"/>
        <w:right w:val="none" w:sz="0" w:space="0" w:color="auto"/>
      </w:divBdr>
    </w:div>
    <w:div w:id="176699602">
      <w:bodyDiv w:val="1"/>
      <w:marLeft w:val="0"/>
      <w:marRight w:val="0"/>
      <w:marTop w:val="0"/>
      <w:marBottom w:val="0"/>
      <w:divBdr>
        <w:top w:val="none" w:sz="0" w:space="0" w:color="auto"/>
        <w:left w:val="none" w:sz="0" w:space="0" w:color="auto"/>
        <w:bottom w:val="none" w:sz="0" w:space="0" w:color="auto"/>
        <w:right w:val="none" w:sz="0" w:space="0" w:color="auto"/>
      </w:divBdr>
    </w:div>
    <w:div w:id="181014594">
      <w:bodyDiv w:val="1"/>
      <w:marLeft w:val="0"/>
      <w:marRight w:val="0"/>
      <w:marTop w:val="0"/>
      <w:marBottom w:val="0"/>
      <w:divBdr>
        <w:top w:val="none" w:sz="0" w:space="0" w:color="auto"/>
        <w:left w:val="none" w:sz="0" w:space="0" w:color="auto"/>
        <w:bottom w:val="none" w:sz="0" w:space="0" w:color="auto"/>
        <w:right w:val="none" w:sz="0" w:space="0" w:color="auto"/>
      </w:divBdr>
    </w:div>
    <w:div w:id="192428424">
      <w:bodyDiv w:val="1"/>
      <w:marLeft w:val="0"/>
      <w:marRight w:val="0"/>
      <w:marTop w:val="0"/>
      <w:marBottom w:val="0"/>
      <w:divBdr>
        <w:top w:val="none" w:sz="0" w:space="0" w:color="auto"/>
        <w:left w:val="none" w:sz="0" w:space="0" w:color="auto"/>
        <w:bottom w:val="none" w:sz="0" w:space="0" w:color="auto"/>
        <w:right w:val="none" w:sz="0" w:space="0" w:color="auto"/>
      </w:divBdr>
    </w:div>
    <w:div w:id="193201223">
      <w:bodyDiv w:val="1"/>
      <w:marLeft w:val="0"/>
      <w:marRight w:val="0"/>
      <w:marTop w:val="0"/>
      <w:marBottom w:val="0"/>
      <w:divBdr>
        <w:top w:val="none" w:sz="0" w:space="0" w:color="auto"/>
        <w:left w:val="none" w:sz="0" w:space="0" w:color="auto"/>
        <w:bottom w:val="none" w:sz="0" w:space="0" w:color="auto"/>
        <w:right w:val="none" w:sz="0" w:space="0" w:color="auto"/>
      </w:divBdr>
    </w:div>
    <w:div w:id="196167238">
      <w:bodyDiv w:val="1"/>
      <w:marLeft w:val="0"/>
      <w:marRight w:val="0"/>
      <w:marTop w:val="0"/>
      <w:marBottom w:val="0"/>
      <w:divBdr>
        <w:top w:val="none" w:sz="0" w:space="0" w:color="auto"/>
        <w:left w:val="none" w:sz="0" w:space="0" w:color="auto"/>
        <w:bottom w:val="none" w:sz="0" w:space="0" w:color="auto"/>
        <w:right w:val="none" w:sz="0" w:space="0" w:color="auto"/>
      </w:divBdr>
    </w:div>
    <w:div w:id="198050153">
      <w:bodyDiv w:val="1"/>
      <w:marLeft w:val="0"/>
      <w:marRight w:val="0"/>
      <w:marTop w:val="0"/>
      <w:marBottom w:val="0"/>
      <w:divBdr>
        <w:top w:val="none" w:sz="0" w:space="0" w:color="auto"/>
        <w:left w:val="none" w:sz="0" w:space="0" w:color="auto"/>
        <w:bottom w:val="none" w:sz="0" w:space="0" w:color="auto"/>
        <w:right w:val="none" w:sz="0" w:space="0" w:color="auto"/>
      </w:divBdr>
    </w:div>
    <w:div w:id="200746330">
      <w:bodyDiv w:val="1"/>
      <w:marLeft w:val="0"/>
      <w:marRight w:val="0"/>
      <w:marTop w:val="0"/>
      <w:marBottom w:val="0"/>
      <w:divBdr>
        <w:top w:val="none" w:sz="0" w:space="0" w:color="auto"/>
        <w:left w:val="none" w:sz="0" w:space="0" w:color="auto"/>
        <w:bottom w:val="none" w:sz="0" w:space="0" w:color="auto"/>
        <w:right w:val="none" w:sz="0" w:space="0" w:color="auto"/>
      </w:divBdr>
    </w:div>
    <w:div w:id="208107301">
      <w:bodyDiv w:val="1"/>
      <w:marLeft w:val="0"/>
      <w:marRight w:val="0"/>
      <w:marTop w:val="0"/>
      <w:marBottom w:val="0"/>
      <w:divBdr>
        <w:top w:val="none" w:sz="0" w:space="0" w:color="auto"/>
        <w:left w:val="none" w:sz="0" w:space="0" w:color="auto"/>
        <w:bottom w:val="none" w:sz="0" w:space="0" w:color="auto"/>
        <w:right w:val="none" w:sz="0" w:space="0" w:color="auto"/>
      </w:divBdr>
    </w:div>
    <w:div w:id="209071566">
      <w:bodyDiv w:val="1"/>
      <w:marLeft w:val="0"/>
      <w:marRight w:val="0"/>
      <w:marTop w:val="0"/>
      <w:marBottom w:val="0"/>
      <w:divBdr>
        <w:top w:val="none" w:sz="0" w:space="0" w:color="auto"/>
        <w:left w:val="none" w:sz="0" w:space="0" w:color="auto"/>
        <w:bottom w:val="none" w:sz="0" w:space="0" w:color="auto"/>
        <w:right w:val="none" w:sz="0" w:space="0" w:color="auto"/>
      </w:divBdr>
    </w:div>
    <w:div w:id="217593002">
      <w:bodyDiv w:val="1"/>
      <w:marLeft w:val="0"/>
      <w:marRight w:val="0"/>
      <w:marTop w:val="0"/>
      <w:marBottom w:val="0"/>
      <w:divBdr>
        <w:top w:val="none" w:sz="0" w:space="0" w:color="auto"/>
        <w:left w:val="none" w:sz="0" w:space="0" w:color="auto"/>
        <w:bottom w:val="none" w:sz="0" w:space="0" w:color="auto"/>
        <w:right w:val="none" w:sz="0" w:space="0" w:color="auto"/>
      </w:divBdr>
    </w:div>
    <w:div w:id="222983109">
      <w:bodyDiv w:val="1"/>
      <w:marLeft w:val="0"/>
      <w:marRight w:val="0"/>
      <w:marTop w:val="0"/>
      <w:marBottom w:val="0"/>
      <w:divBdr>
        <w:top w:val="none" w:sz="0" w:space="0" w:color="auto"/>
        <w:left w:val="none" w:sz="0" w:space="0" w:color="auto"/>
        <w:bottom w:val="none" w:sz="0" w:space="0" w:color="auto"/>
        <w:right w:val="none" w:sz="0" w:space="0" w:color="auto"/>
      </w:divBdr>
    </w:div>
    <w:div w:id="228269630">
      <w:bodyDiv w:val="1"/>
      <w:marLeft w:val="0"/>
      <w:marRight w:val="0"/>
      <w:marTop w:val="0"/>
      <w:marBottom w:val="0"/>
      <w:divBdr>
        <w:top w:val="none" w:sz="0" w:space="0" w:color="auto"/>
        <w:left w:val="none" w:sz="0" w:space="0" w:color="auto"/>
        <w:bottom w:val="none" w:sz="0" w:space="0" w:color="auto"/>
        <w:right w:val="none" w:sz="0" w:space="0" w:color="auto"/>
      </w:divBdr>
    </w:div>
    <w:div w:id="240913348">
      <w:bodyDiv w:val="1"/>
      <w:marLeft w:val="0"/>
      <w:marRight w:val="0"/>
      <w:marTop w:val="0"/>
      <w:marBottom w:val="0"/>
      <w:divBdr>
        <w:top w:val="none" w:sz="0" w:space="0" w:color="auto"/>
        <w:left w:val="none" w:sz="0" w:space="0" w:color="auto"/>
        <w:bottom w:val="none" w:sz="0" w:space="0" w:color="auto"/>
        <w:right w:val="none" w:sz="0" w:space="0" w:color="auto"/>
      </w:divBdr>
    </w:div>
    <w:div w:id="241136412">
      <w:bodyDiv w:val="1"/>
      <w:marLeft w:val="0"/>
      <w:marRight w:val="0"/>
      <w:marTop w:val="0"/>
      <w:marBottom w:val="0"/>
      <w:divBdr>
        <w:top w:val="none" w:sz="0" w:space="0" w:color="auto"/>
        <w:left w:val="none" w:sz="0" w:space="0" w:color="auto"/>
        <w:bottom w:val="none" w:sz="0" w:space="0" w:color="auto"/>
        <w:right w:val="none" w:sz="0" w:space="0" w:color="auto"/>
      </w:divBdr>
    </w:div>
    <w:div w:id="247889439">
      <w:bodyDiv w:val="1"/>
      <w:marLeft w:val="0"/>
      <w:marRight w:val="0"/>
      <w:marTop w:val="0"/>
      <w:marBottom w:val="0"/>
      <w:divBdr>
        <w:top w:val="none" w:sz="0" w:space="0" w:color="auto"/>
        <w:left w:val="none" w:sz="0" w:space="0" w:color="auto"/>
        <w:bottom w:val="none" w:sz="0" w:space="0" w:color="auto"/>
        <w:right w:val="none" w:sz="0" w:space="0" w:color="auto"/>
      </w:divBdr>
    </w:div>
    <w:div w:id="251428660">
      <w:bodyDiv w:val="1"/>
      <w:marLeft w:val="0"/>
      <w:marRight w:val="0"/>
      <w:marTop w:val="0"/>
      <w:marBottom w:val="0"/>
      <w:divBdr>
        <w:top w:val="none" w:sz="0" w:space="0" w:color="auto"/>
        <w:left w:val="none" w:sz="0" w:space="0" w:color="auto"/>
        <w:bottom w:val="none" w:sz="0" w:space="0" w:color="auto"/>
        <w:right w:val="none" w:sz="0" w:space="0" w:color="auto"/>
      </w:divBdr>
    </w:div>
    <w:div w:id="255409560">
      <w:bodyDiv w:val="1"/>
      <w:marLeft w:val="0"/>
      <w:marRight w:val="0"/>
      <w:marTop w:val="0"/>
      <w:marBottom w:val="0"/>
      <w:divBdr>
        <w:top w:val="none" w:sz="0" w:space="0" w:color="auto"/>
        <w:left w:val="none" w:sz="0" w:space="0" w:color="auto"/>
        <w:bottom w:val="none" w:sz="0" w:space="0" w:color="auto"/>
        <w:right w:val="none" w:sz="0" w:space="0" w:color="auto"/>
      </w:divBdr>
    </w:div>
    <w:div w:id="257174968">
      <w:bodyDiv w:val="1"/>
      <w:marLeft w:val="0"/>
      <w:marRight w:val="0"/>
      <w:marTop w:val="0"/>
      <w:marBottom w:val="0"/>
      <w:divBdr>
        <w:top w:val="none" w:sz="0" w:space="0" w:color="auto"/>
        <w:left w:val="none" w:sz="0" w:space="0" w:color="auto"/>
        <w:bottom w:val="none" w:sz="0" w:space="0" w:color="auto"/>
        <w:right w:val="none" w:sz="0" w:space="0" w:color="auto"/>
      </w:divBdr>
    </w:div>
    <w:div w:id="266280223">
      <w:bodyDiv w:val="1"/>
      <w:marLeft w:val="0"/>
      <w:marRight w:val="0"/>
      <w:marTop w:val="0"/>
      <w:marBottom w:val="0"/>
      <w:divBdr>
        <w:top w:val="none" w:sz="0" w:space="0" w:color="auto"/>
        <w:left w:val="none" w:sz="0" w:space="0" w:color="auto"/>
        <w:bottom w:val="none" w:sz="0" w:space="0" w:color="auto"/>
        <w:right w:val="none" w:sz="0" w:space="0" w:color="auto"/>
      </w:divBdr>
    </w:div>
    <w:div w:id="268241723">
      <w:bodyDiv w:val="1"/>
      <w:marLeft w:val="0"/>
      <w:marRight w:val="0"/>
      <w:marTop w:val="0"/>
      <w:marBottom w:val="0"/>
      <w:divBdr>
        <w:top w:val="none" w:sz="0" w:space="0" w:color="auto"/>
        <w:left w:val="none" w:sz="0" w:space="0" w:color="auto"/>
        <w:bottom w:val="none" w:sz="0" w:space="0" w:color="auto"/>
        <w:right w:val="none" w:sz="0" w:space="0" w:color="auto"/>
      </w:divBdr>
    </w:div>
    <w:div w:id="269362890">
      <w:bodyDiv w:val="1"/>
      <w:marLeft w:val="0"/>
      <w:marRight w:val="0"/>
      <w:marTop w:val="0"/>
      <w:marBottom w:val="0"/>
      <w:divBdr>
        <w:top w:val="none" w:sz="0" w:space="0" w:color="auto"/>
        <w:left w:val="none" w:sz="0" w:space="0" w:color="auto"/>
        <w:bottom w:val="none" w:sz="0" w:space="0" w:color="auto"/>
        <w:right w:val="none" w:sz="0" w:space="0" w:color="auto"/>
      </w:divBdr>
    </w:div>
    <w:div w:id="274948990">
      <w:bodyDiv w:val="1"/>
      <w:marLeft w:val="0"/>
      <w:marRight w:val="0"/>
      <w:marTop w:val="0"/>
      <w:marBottom w:val="0"/>
      <w:divBdr>
        <w:top w:val="none" w:sz="0" w:space="0" w:color="auto"/>
        <w:left w:val="none" w:sz="0" w:space="0" w:color="auto"/>
        <w:bottom w:val="none" w:sz="0" w:space="0" w:color="auto"/>
        <w:right w:val="none" w:sz="0" w:space="0" w:color="auto"/>
      </w:divBdr>
    </w:div>
    <w:div w:id="279143651">
      <w:bodyDiv w:val="1"/>
      <w:marLeft w:val="0"/>
      <w:marRight w:val="0"/>
      <w:marTop w:val="0"/>
      <w:marBottom w:val="0"/>
      <w:divBdr>
        <w:top w:val="none" w:sz="0" w:space="0" w:color="auto"/>
        <w:left w:val="none" w:sz="0" w:space="0" w:color="auto"/>
        <w:bottom w:val="none" w:sz="0" w:space="0" w:color="auto"/>
        <w:right w:val="none" w:sz="0" w:space="0" w:color="auto"/>
      </w:divBdr>
    </w:div>
    <w:div w:id="282074184">
      <w:bodyDiv w:val="1"/>
      <w:marLeft w:val="0"/>
      <w:marRight w:val="0"/>
      <w:marTop w:val="0"/>
      <w:marBottom w:val="0"/>
      <w:divBdr>
        <w:top w:val="none" w:sz="0" w:space="0" w:color="auto"/>
        <w:left w:val="none" w:sz="0" w:space="0" w:color="auto"/>
        <w:bottom w:val="none" w:sz="0" w:space="0" w:color="auto"/>
        <w:right w:val="none" w:sz="0" w:space="0" w:color="auto"/>
      </w:divBdr>
    </w:div>
    <w:div w:id="286349808">
      <w:bodyDiv w:val="1"/>
      <w:marLeft w:val="0"/>
      <w:marRight w:val="0"/>
      <w:marTop w:val="0"/>
      <w:marBottom w:val="0"/>
      <w:divBdr>
        <w:top w:val="none" w:sz="0" w:space="0" w:color="auto"/>
        <w:left w:val="none" w:sz="0" w:space="0" w:color="auto"/>
        <w:bottom w:val="none" w:sz="0" w:space="0" w:color="auto"/>
        <w:right w:val="none" w:sz="0" w:space="0" w:color="auto"/>
      </w:divBdr>
    </w:div>
    <w:div w:id="292296215">
      <w:bodyDiv w:val="1"/>
      <w:marLeft w:val="0"/>
      <w:marRight w:val="0"/>
      <w:marTop w:val="0"/>
      <w:marBottom w:val="0"/>
      <w:divBdr>
        <w:top w:val="none" w:sz="0" w:space="0" w:color="auto"/>
        <w:left w:val="none" w:sz="0" w:space="0" w:color="auto"/>
        <w:bottom w:val="none" w:sz="0" w:space="0" w:color="auto"/>
        <w:right w:val="none" w:sz="0" w:space="0" w:color="auto"/>
      </w:divBdr>
    </w:div>
    <w:div w:id="295724121">
      <w:bodyDiv w:val="1"/>
      <w:marLeft w:val="0"/>
      <w:marRight w:val="0"/>
      <w:marTop w:val="0"/>
      <w:marBottom w:val="0"/>
      <w:divBdr>
        <w:top w:val="none" w:sz="0" w:space="0" w:color="auto"/>
        <w:left w:val="none" w:sz="0" w:space="0" w:color="auto"/>
        <w:bottom w:val="none" w:sz="0" w:space="0" w:color="auto"/>
        <w:right w:val="none" w:sz="0" w:space="0" w:color="auto"/>
      </w:divBdr>
    </w:div>
    <w:div w:id="297339605">
      <w:bodyDiv w:val="1"/>
      <w:marLeft w:val="0"/>
      <w:marRight w:val="0"/>
      <w:marTop w:val="0"/>
      <w:marBottom w:val="0"/>
      <w:divBdr>
        <w:top w:val="none" w:sz="0" w:space="0" w:color="auto"/>
        <w:left w:val="none" w:sz="0" w:space="0" w:color="auto"/>
        <w:bottom w:val="none" w:sz="0" w:space="0" w:color="auto"/>
        <w:right w:val="none" w:sz="0" w:space="0" w:color="auto"/>
      </w:divBdr>
    </w:div>
    <w:div w:id="299849261">
      <w:bodyDiv w:val="1"/>
      <w:marLeft w:val="0"/>
      <w:marRight w:val="0"/>
      <w:marTop w:val="0"/>
      <w:marBottom w:val="0"/>
      <w:divBdr>
        <w:top w:val="none" w:sz="0" w:space="0" w:color="auto"/>
        <w:left w:val="none" w:sz="0" w:space="0" w:color="auto"/>
        <w:bottom w:val="none" w:sz="0" w:space="0" w:color="auto"/>
        <w:right w:val="none" w:sz="0" w:space="0" w:color="auto"/>
      </w:divBdr>
    </w:div>
    <w:div w:id="305864356">
      <w:bodyDiv w:val="1"/>
      <w:marLeft w:val="0"/>
      <w:marRight w:val="0"/>
      <w:marTop w:val="0"/>
      <w:marBottom w:val="0"/>
      <w:divBdr>
        <w:top w:val="none" w:sz="0" w:space="0" w:color="auto"/>
        <w:left w:val="none" w:sz="0" w:space="0" w:color="auto"/>
        <w:bottom w:val="none" w:sz="0" w:space="0" w:color="auto"/>
        <w:right w:val="none" w:sz="0" w:space="0" w:color="auto"/>
      </w:divBdr>
    </w:div>
    <w:div w:id="309672462">
      <w:bodyDiv w:val="1"/>
      <w:marLeft w:val="0"/>
      <w:marRight w:val="0"/>
      <w:marTop w:val="0"/>
      <w:marBottom w:val="0"/>
      <w:divBdr>
        <w:top w:val="none" w:sz="0" w:space="0" w:color="auto"/>
        <w:left w:val="none" w:sz="0" w:space="0" w:color="auto"/>
        <w:bottom w:val="none" w:sz="0" w:space="0" w:color="auto"/>
        <w:right w:val="none" w:sz="0" w:space="0" w:color="auto"/>
      </w:divBdr>
    </w:div>
    <w:div w:id="317805874">
      <w:bodyDiv w:val="1"/>
      <w:marLeft w:val="0"/>
      <w:marRight w:val="0"/>
      <w:marTop w:val="0"/>
      <w:marBottom w:val="0"/>
      <w:divBdr>
        <w:top w:val="none" w:sz="0" w:space="0" w:color="auto"/>
        <w:left w:val="none" w:sz="0" w:space="0" w:color="auto"/>
        <w:bottom w:val="none" w:sz="0" w:space="0" w:color="auto"/>
        <w:right w:val="none" w:sz="0" w:space="0" w:color="auto"/>
      </w:divBdr>
    </w:div>
    <w:div w:id="319039732">
      <w:bodyDiv w:val="1"/>
      <w:marLeft w:val="0"/>
      <w:marRight w:val="0"/>
      <w:marTop w:val="0"/>
      <w:marBottom w:val="0"/>
      <w:divBdr>
        <w:top w:val="none" w:sz="0" w:space="0" w:color="auto"/>
        <w:left w:val="none" w:sz="0" w:space="0" w:color="auto"/>
        <w:bottom w:val="none" w:sz="0" w:space="0" w:color="auto"/>
        <w:right w:val="none" w:sz="0" w:space="0" w:color="auto"/>
      </w:divBdr>
    </w:div>
    <w:div w:id="320815830">
      <w:bodyDiv w:val="1"/>
      <w:marLeft w:val="0"/>
      <w:marRight w:val="0"/>
      <w:marTop w:val="0"/>
      <w:marBottom w:val="0"/>
      <w:divBdr>
        <w:top w:val="none" w:sz="0" w:space="0" w:color="auto"/>
        <w:left w:val="none" w:sz="0" w:space="0" w:color="auto"/>
        <w:bottom w:val="none" w:sz="0" w:space="0" w:color="auto"/>
        <w:right w:val="none" w:sz="0" w:space="0" w:color="auto"/>
      </w:divBdr>
    </w:div>
    <w:div w:id="322397279">
      <w:bodyDiv w:val="1"/>
      <w:marLeft w:val="0"/>
      <w:marRight w:val="0"/>
      <w:marTop w:val="0"/>
      <w:marBottom w:val="0"/>
      <w:divBdr>
        <w:top w:val="none" w:sz="0" w:space="0" w:color="auto"/>
        <w:left w:val="none" w:sz="0" w:space="0" w:color="auto"/>
        <w:bottom w:val="none" w:sz="0" w:space="0" w:color="auto"/>
        <w:right w:val="none" w:sz="0" w:space="0" w:color="auto"/>
      </w:divBdr>
      <w:divsChild>
        <w:div w:id="2140416450">
          <w:marLeft w:val="0"/>
          <w:marRight w:val="0"/>
          <w:marTop w:val="0"/>
          <w:marBottom w:val="0"/>
          <w:divBdr>
            <w:top w:val="none" w:sz="0" w:space="0" w:color="auto"/>
            <w:left w:val="none" w:sz="0" w:space="0" w:color="auto"/>
            <w:bottom w:val="none" w:sz="0" w:space="0" w:color="auto"/>
            <w:right w:val="none" w:sz="0" w:space="0" w:color="auto"/>
          </w:divBdr>
          <w:divsChild>
            <w:div w:id="2118794861">
              <w:marLeft w:val="0"/>
              <w:marRight w:val="0"/>
              <w:marTop w:val="0"/>
              <w:marBottom w:val="300"/>
              <w:divBdr>
                <w:top w:val="none" w:sz="0" w:space="0" w:color="auto"/>
                <w:left w:val="none" w:sz="0" w:space="0" w:color="auto"/>
                <w:bottom w:val="none" w:sz="0" w:space="0" w:color="auto"/>
                <w:right w:val="none" w:sz="0" w:space="0" w:color="auto"/>
              </w:divBdr>
            </w:div>
          </w:divsChild>
        </w:div>
        <w:div w:id="2104835967">
          <w:marLeft w:val="0"/>
          <w:marRight w:val="0"/>
          <w:marTop w:val="0"/>
          <w:marBottom w:val="0"/>
          <w:divBdr>
            <w:top w:val="none" w:sz="0" w:space="0" w:color="auto"/>
            <w:left w:val="none" w:sz="0" w:space="0" w:color="auto"/>
            <w:bottom w:val="none" w:sz="0" w:space="0" w:color="auto"/>
            <w:right w:val="none" w:sz="0" w:space="0" w:color="auto"/>
          </w:divBdr>
        </w:div>
      </w:divsChild>
    </w:div>
    <w:div w:id="328796067">
      <w:bodyDiv w:val="1"/>
      <w:marLeft w:val="0"/>
      <w:marRight w:val="0"/>
      <w:marTop w:val="0"/>
      <w:marBottom w:val="0"/>
      <w:divBdr>
        <w:top w:val="none" w:sz="0" w:space="0" w:color="auto"/>
        <w:left w:val="none" w:sz="0" w:space="0" w:color="auto"/>
        <w:bottom w:val="none" w:sz="0" w:space="0" w:color="auto"/>
        <w:right w:val="none" w:sz="0" w:space="0" w:color="auto"/>
      </w:divBdr>
    </w:div>
    <w:div w:id="329602513">
      <w:bodyDiv w:val="1"/>
      <w:marLeft w:val="0"/>
      <w:marRight w:val="0"/>
      <w:marTop w:val="0"/>
      <w:marBottom w:val="0"/>
      <w:divBdr>
        <w:top w:val="none" w:sz="0" w:space="0" w:color="auto"/>
        <w:left w:val="none" w:sz="0" w:space="0" w:color="auto"/>
        <w:bottom w:val="none" w:sz="0" w:space="0" w:color="auto"/>
        <w:right w:val="none" w:sz="0" w:space="0" w:color="auto"/>
      </w:divBdr>
    </w:div>
    <w:div w:id="335889533">
      <w:bodyDiv w:val="1"/>
      <w:marLeft w:val="0"/>
      <w:marRight w:val="0"/>
      <w:marTop w:val="0"/>
      <w:marBottom w:val="0"/>
      <w:divBdr>
        <w:top w:val="none" w:sz="0" w:space="0" w:color="auto"/>
        <w:left w:val="none" w:sz="0" w:space="0" w:color="auto"/>
        <w:bottom w:val="none" w:sz="0" w:space="0" w:color="auto"/>
        <w:right w:val="none" w:sz="0" w:space="0" w:color="auto"/>
      </w:divBdr>
    </w:div>
    <w:div w:id="336034119">
      <w:bodyDiv w:val="1"/>
      <w:marLeft w:val="0"/>
      <w:marRight w:val="0"/>
      <w:marTop w:val="0"/>
      <w:marBottom w:val="0"/>
      <w:divBdr>
        <w:top w:val="none" w:sz="0" w:space="0" w:color="auto"/>
        <w:left w:val="none" w:sz="0" w:space="0" w:color="auto"/>
        <w:bottom w:val="none" w:sz="0" w:space="0" w:color="auto"/>
        <w:right w:val="none" w:sz="0" w:space="0" w:color="auto"/>
      </w:divBdr>
    </w:div>
    <w:div w:id="347681448">
      <w:bodyDiv w:val="1"/>
      <w:marLeft w:val="0"/>
      <w:marRight w:val="0"/>
      <w:marTop w:val="0"/>
      <w:marBottom w:val="0"/>
      <w:divBdr>
        <w:top w:val="none" w:sz="0" w:space="0" w:color="auto"/>
        <w:left w:val="none" w:sz="0" w:space="0" w:color="auto"/>
        <w:bottom w:val="none" w:sz="0" w:space="0" w:color="auto"/>
        <w:right w:val="none" w:sz="0" w:space="0" w:color="auto"/>
      </w:divBdr>
    </w:div>
    <w:div w:id="354231623">
      <w:bodyDiv w:val="1"/>
      <w:marLeft w:val="0"/>
      <w:marRight w:val="0"/>
      <w:marTop w:val="0"/>
      <w:marBottom w:val="0"/>
      <w:divBdr>
        <w:top w:val="none" w:sz="0" w:space="0" w:color="auto"/>
        <w:left w:val="none" w:sz="0" w:space="0" w:color="auto"/>
        <w:bottom w:val="none" w:sz="0" w:space="0" w:color="auto"/>
        <w:right w:val="none" w:sz="0" w:space="0" w:color="auto"/>
      </w:divBdr>
      <w:divsChild>
        <w:div w:id="451746835">
          <w:marLeft w:val="0"/>
          <w:marRight w:val="0"/>
          <w:marTop w:val="0"/>
          <w:marBottom w:val="0"/>
          <w:divBdr>
            <w:top w:val="none" w:sz="0" w:space="0" w:color="auto"/>
            <w:left w:val="none" w:sz="0" w:space="0" w:color="auto"/>
            <w:bottom w:val="none" w:sz="0" w:space="0" w:color="auto"/>
            <w:right w:val="none" w:sz="0" w:space="0" w:color="auto"/>
          </w:divBdr>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75472128">
      <w:bodyDiv w:val="1"/>
      <w:marLeft w:val="0"/>
      <w:marRight w:val="0"/>
      <w:marTop w:val="0"/>
      <w:marBottom w:val="0"/>
      <w:divBdr>
        <w:top w:val="none" w:sz="0" w:space="0" w:color="auto"/>
        <w:left w:val="none" w:sz="0" w:space="0" w:color="auto"/>
        <w:bottom w:val="none" w:sz="0" w:space="0" w:color="auto"/>
        <w:right w:val="none" w:sz="0" w:space="0" w:color="auto"/>
      </w:divBdr>
    </w:div>
    <w:div w:id="388770245">
      <w:bodyDiv w:val="1"/>
      <w:marLeft w:val="0"/>
      <w:marRight w:val="0"/>
      <w:marTop w:val="0"/>
      <w:marBottom w:val="0"/>
      <w:divBdr>
        <w:top w:val="none" w:sz="0" w:space="0" w:color="auto"/>
        <w:left w:val="none" w:sz="0" w:space="0" w:color="auto"/>
        <w:bottom w:val="none" w:sz="0" w:space="0" w:color="auto"/>
        <w:right w:val="none" w:sz="0" w:space="0" w:color="auto"/>
      </w:divBdr>
    </w:div>
    <w:div w:id="392386146">
      <w:bodyDiv w:val="1"/>
      <w:marLeft w:val="0"/>
      <w:marRight w:val="0"/>
      <w:marTop w:val="0"/>
      <w:marBottom w:val="0"/>
      <w:divBdr>
        <w:top w:val="none" w:sz="0" w:space="0" w:color="auto"/>
        <w:left w:val="none" w:sz="0" w:space="0" w:color="auto"/>
        <w:bottom w:val="none" w:sz="0" w:space="0" w:color="auto"/>
        <w:right w:val="none" w:sz="0" w:space="0" w:color="auto"/>
      </w:divBdr>
    </w:div>
    <w:div w:id="397441556">
      <w:bodyDiv w:val="1"/>
      <w:marLeft w:val="0"/>
      <w:marRight w:val="0"/>
      <w:marTop w:val="0"/>
      <w:marBottom w:val="0"/>
      <w:divBdr>
        <w:top w:val="none" w:sz="0" w:space="0" w:color="auto"/>
        <w:left w:val="none" w:sz="0" w:space="0" w:color="auto"/>
        <w:bottom w:val="none" w:sz="0" w:space="0" w:color="auto"/>
        <w:right w:val="none" w:sz="0" w:space="0" w:color="auto"/>
      </w:divBdr>
    </w:div>
    <w:div w:id="400562629">
      <w:bodyDiv w:val="1"/>
      <w:marLeft w:val="0"/>
      <w:marRight w:val="0"/>
      <w:marTop w:val="0"/>
      <w:marBottom w:val="0"/>
      <w:divBdr>
        <w:top w:val="none" w:sz="0" w:space="0" w:color="auto"/>
        <w:left w:val="none" w:sz="0" w:space="0" w:color="auto"/>
        <w:bottom w:val="none" w:sz="0" w:space="0" w:color="auto"/>
        <w:right w:val="none" w:sz="0" w:space="0" w:color="auto"/>
      </w:divBdr>
    </w:div>
    <w:div w:id="400643527">
      <w:bodyDiv w:val="1"/>
      <w:marLeft w:val="0"/>
      <w:marRight w:val="0"/>
      <w:marTop w:val="0"/>
      <w:marBottom w:val="0"/>
      <w:divBdr>
        <w:top w:val="none" w:sz="0" w:space="0" w:color="auto"/>
        <w:left w:val="none" w:sz="0" w:space="0" w:color="auto"/>
        <w:bottom w:val="none" w:sz="0" w:space="0" w:color="auto"/>
        <w:right w:val="none" w:sz="0" w:space="0" w:color="auto"/>
      </w:divBdr>
    </w:div>
    <w:div w:id="403529206">
      <w:bodyDiv w:val="1"/>
      <w:marLeft w:val="0"/>
      <w:marRight w:val="0"/>
      <w:marTop w:val="0"/>
      <w:marBottom w:val="0"/>
      <w:divBdr>
        <w:top w:val="none" w:sz="0" w:space="0" w:color="auto"/>
        <w:left w:val="none" w:sz="0" w:space="0" w:color="auto"/>
        <w:bottom w:val="none" w:sz="0" w:space="0" w:color="auto"/>
        <w:right w:val="none" w:sz="0" w:space="0" w:color="auto"/>
      </w:divBdr>
    </w:div>
    <w:div w:id="409622198">
      <w:bodyDiv w:val="1"/>
      <w:marLeft w:val="0"/>
      <w:marRight w:val="0"/>
      <w:marTop w:val="0"/>
      <w:marBottom w:val="0"/>
      <w:divBdr>
        <w:top w:val="none" w:sz="0" w:space="0" w:color="auto"/>
        <w:left w:val="none" w:sz="0" w:space="0" w:color="auto"/>
        <w:bottom w:val="none" w:sz="0" w:space="0" w:color="auto"/>
        <w:right w:val="none" w:sz="0" w:space="0" w:color="auto"/>
      </w:divBdr>
    </w:div>
    <w:div w:id="412051679">
      <w:bodyDiv w:val="1"/>
      <w:marLeft w:val="0"/>
      <w:marRight w:val="0"/>
      <w:marTop w:val="0"/>
      <w:marBottom w:val="0"/>
      <w:divBdr>
        <w:top w:val="none" w:sz="0" w:space="0" w:color="auto"/>
        <w:left w:val="none" w:sz="0" w:space="0" w:color="auto"/>
        <w:bottom w:val="none" w:sz="0" w:space="0" w:color="auto"/>
        <w:right w:val="none" w:sz="0" w:space="0" w:color="auto"/>
      </w:divBdr>
    </w:div>
    <w:div w:id="414134717">
      <w:bodyDiv w:val="1"/>
      <w:marLeft w:val="0"/>
      <w:marRight w:val="0"/>
      <w:marTop w:val="0"/>
      <w:marBottom w:val="0"/>
      <w:divBdr>
        <w:top w:val="none" w:sz="0" w:space="0" w:color="auto"/>
        <w:left w:val="none" w:sz="0" w:space="0" w:color="auto"/>
        <w:bottom w:val="none" w:sz="0" w:space="0" w:color="auto"/>
        <w:right w:val="none" w:sz="0" w:space="0" w:color="auto"/>
      </w:divBdr>
    </w:div>
    <w:div w:id="420880891">
      <w:bodyDiv w:val="1"/>
      <w:marLeft w:val="0"/>
      <w:marRight w:val="0"/>
      <w:marTop w:val="0"/>
      <w:marBottom w:val="0"/>
      <w:divBdr>
        <w:top w:val="none" w:sz="0" w:space="0" w:color="auto"/>
        <w:left w:val="none" w:sz="0" w:space="0" w:color="auto"/>
        <w:bottom w:val="none" w:sz="0" w:space="0" w:color="auto"/>
        <w:right w:val="none" w:sz="0" w:space="0" w:color="auto"/>
      </w:divBdr>
    </w:div>
    <w:div w:id="423722109">
      <w:bodyDiv w:val="1"/>
      <w:marLeft w:val="0"/>
      <w:marRight w:val="0"/>
      <w:marTop w:val="0"/>
      <w:marBottom w:val="0"/>
      <w:divBdr>
        <w:top w:val="none" w:sz="0" w:space="0" w:color="auto"/>
        <w:left w:val="none" w:sz="0" w:space="0" w:color="auto"/>
        <w:bottom w:val="none" w:sz="0" w:space="0" w:color="auto"/>
        <w:right w:val="none" w:sz="0" w:space="0" w:color="auto"/>
      </w:divBdr>
    </w:div>
    <w:div w:id="424694440">
      <w:bodyDiv w:val="1"/>
      <w:marLeft w:val="0"/>
      <w:marRight w:val="0"/>
      <w:marTop w:val="0"/>
      <w:marBottom w:val="0"/>
      <w:divBdr>
        <w:top w:val="none" w:sz="0" w:space="0" w:color="auto"/>
        <w:left w:val="none" w:sz="0" w:space="0" w:color="auto"/>
        <w:bottom w:val="none" w:sz="0" w:space="0" w:color="auto"/>
        <w:right w:val="none" w:sz="0" w:space="0" w:color="auto"/>
      </w:divBdr>
    </w:div>
    <w:div w:id="424959749">
      <w:bodyDiv w:val="1"/>
      <w:marLeft w:val="0"/>
      <w:marRight w:val="0"/>
      <w:marTop w:val="0"/>
      <w:marBottom w:val="0"/>
      <w:divBdr>
        <w:top w:val="none" w:sz="0" w:space="0" w:color="auto"/>
        <w:left w:val="none" w:sz="0" w:space="0" w:color="auto"/>
        <w:bottom w:val="none" w:sz="0" w:space="0" w:color="auto"/>
        <w:right w:val="none" w:sz="0" w:space="0" w:color="auto"/>
      </w:divBdr>
    </w:div>
    <w:div w:id="426846324">
      <w:bodyDiv w:val="1"/>
      <w:marLeft w:val="0"/>
      <w:marRight w:val="0"/>
      <w:marTop w:val="0"/>
      <w:marBottom w:val="0"/>
      <w:divBdr>
        <w:top w:val="none" w:sz="0" w:space="0" w:color="auto"/>
        <w:left w:val="none" w:sz="0" w:space="0" w:color="auto"/>
        <w:bottom w:val="none" w:sz="0" w:space="0" w:color="auto"/>
        <w:right w:val="none" w:sz="0" w:space="0" w:color="auto"/>
      </w:divBdr>
    </w:div>
    <w:div w:id="432211726">
      <w:bodyDiv w:val="1"/>
      <w:marLeft w:val="0"/>
      <w:marRight w:val="0"/>
      <w:marTop w:val="0"/>
      <w:marBottom w:val="0"/>
      <w:divBdr>
        <w:top w:val="none" w:sz="0" w:space="0" w:color="auto"/>
        <w:left w:val="none" w:sz="0" w:space="0" w:color="auto"/>
        <w:bottom w:val="none" w:sz="0" w:space="0" w:color="auto"/>
        <w:right w:val="none" w:sz="0" w:space="0" w:color="auto"/>
      </w:divBdr>
    </w:div>
    <w:div w:id="445779925">
      <w:bodyDiv w:val="1"/>
      <w:marLeft w:val="0"/>
      <w:marRight w:val="0"/>
      <w:marTop w:val="0"/>
      <w:marBottom w:val="0"/>
      <w:divBdr>
        <w:top w:val="none" w:sz="0" w:space="0" w:color="auto"/>
        <w:left w:val="none" w:sz="0" w:space="0" w:color="auto"/>
        <w:bottom w:val="none" w:sz="0" w:space="0" w:color="auto"/>
        <w:right w:val="none" w:sz="0" w:space="0" w:color="auto"/>
      </w:divBdr>
    </w:div>
    <w:div w:id="452941055">
      <w:bodyDiv w:val="1"/>
      <w:marLeft w:val="0"/>
      <w:marRight w:val="0"/>
      <w:marTop w:val="0"/>
      <w:marBottom w:val="0"/>
      <w:divBdr>
        <w:top w:val="none" w:sz="0" w:space="0" w:color="auto"/>
        <w:left w:val="none" w:sz="0" w:space="0" w:color="auto"/>
        <w:bottom w:val="none" w:sz="0" w:space="0" w:color="auto"/>
        <w:right w:val="none" w:sz="0" w:space="0" w:color="auto"/>
      </w:divBdr>
    </w:div>
    <w:div w:id="454176349">
      <w:bodyDiv w:val="1"/>
      <w:marLeft w:val="0"/>
      <w:marRight w:val="0"/>
      <w:marTop w:val="0"/>
      <w:marBottom w:val="0"/>
      <w:divBdr>
        <w:top w:val="none" w:sz="0" w:space="0" w:color="auto"/>
        <w:left w:val="none" w:sz="0" w:space="0" w:color="auto"/>
        <w:bottom w:val="none" w:sz="0" w:space="0" w:color="auto"/>
        <w:right w:val="none" w:sz="0" w:space="0" w:color="auto"/>
      </w:divBdr>
    </w:div>
    <w:div w:id="461195587">
      <w:bodyDiv w:val="1"/>
      <w:marLeft w:val="0"/>
      <w:marRight w:val="0"/>
      <w:marTop w:val="0"/>
      <w:marBottom w:val="0"/>
      <w:divBdr>
        <w:top w:val="none" w:sz="0" w:space="0" w:color="auto"/>
        <w:left w:val="none" w:sz="0" w:space="0" w:color="auto"/>
        <w:bottom w:val="none" w:sz="0" w:space="0" w:color="auto"/>
        <w:right w:val="none" w:sz="0" w:space="0" w:color="auto"/>
      </w:divBdr>
    </w:div>
    <w:div w:id="461845248">
      <w:bodyDiv w:val="1"/>
      <w:marLeft w:val="0"/>
      <w:marRight w:val="0"/>
      <w:marTop w:val="0"/>
      <w:marBottom w:val="0"/>
      <w:divBdr>
        <w:top w:val="none" w:sz="0" w:space="0" w:color="auto"/>
        <w:left w:val="none" w:sz="0" w:space="0" w:color="auto"/>
        <w:bottom w:val="none" w:sz="0" w:space="0" w:color="auto"/>
        <w:right w:val="none" w:sz="0" w:space="0" w:color="auto"/>
      </w:divBdr>
    </w:div>
    <w:div w:id="462619731">
      <w:bodyDiv w:val="1"/>
      <w:marLeft w:val="0"/>
      <w:marRight w:val="0"/>
      <w:marTop w:val="0"/>
      <w:marBottom w:val="0"/>
      <w:divBdr>
        <w:top w:val="none" w:sz="0" w:space="0" w:color="auto"/>
        <w:left w:val="none" w:sz="0" w:space="0" w:color="auto"/>
        <w:bottom w:val="none" w:sz="0" w:space="0" w:color="auto"/>
        <w:right w:val="none" w:sz="0" w:space="0" w:color="auto"/>
      </w:divBdr>
    </w:div>
    <w:div w:id="463039623">
      <w:bodyDiv w:val="1"/>
      <w:marLeft w:val="0"/>
      <w:marRight w:val="0"/>
      <w:marTop w:val="0"/>
      <w:marBottom w:val="0"/>
      <w:divBdr>
        <w:top w:val="none" w:sz="0" w:space="0" w:color="auto"/>
        <w:left w:val="none" w:sz="0" w:space="0" w:color="auto"/>
        <w:bottom w:val="none" w:sz="0" w:space="0" w:color="auto"/>
        <w:right w:val="none" w:sz="0" w:space="0" w:color="auto"/>
      </w:divBdr>
    </w:div>
    <w:div w:id="463815611">
      <w:bodyDiv w:val="1"/>
      <w:marLeft w:val="0"/>
      <w:marRight w:val="0"/>
      <w:marTop w:val="0"/>
      <w:marBottom w:val="0"/>
      <w:divBdr>
        <w:top w:val="none" w:sz="0" w:space="0" w:color="auto"/>
        <w:left w:val="none" w:sz="0" w:space="0" w:color="auto"/>
        <w:bottom w:val="none" w:sz="0" w:space="0" w:color="auto"/>
        <w:right w:val="none" w:sz="0" w:space="0" w:color="auto"/>
      </w:divBdr>
    </w:div>
    <w:div w:id="466360679">
      <w:bodyDiv w:val="1"/>
      <w:marLeft w:val="0"/>
      <w:marRight w:val="0"/>
      <w:marTop w:val="0"/>
      <w:marBottom w:val="0"/>
      <w:divBdr>
        <w:top w:val="none" w:sz="0" w:space="0" w:color="auto"/>
        <w:left w:val="none" w:sz="0" w:space="0" w:color="auto"/>
        <w:bottom w:val="none" w:sz="0" w:space="0" w:color="auto"/>
        <w:right w:val="none" w:sz="0" w:space="0" w:color="auto"/>
      </w:divBdr>
    </w:div>
    <w:div w:id="472451409">
      <w:bodyDiv w:val="1"/>
      <w:marLeft w:val="0"/>
      <w:marRight w:val="0"/>
      <w:marTop w:val="0"/>
      <w:marBottom w:val="0"/>
      <w:divBdr>
        <w:top w:val="none" w:sz="0" w:space="0" w:color="auto"/>
        <w:left w:val="none" w:sz="0" w:space="0" w:color="auto"/>
        <w:bottom w:val="none" w:sz="0" w:space="0" w:color="auto"/>
        <w:right w:val="none" w:sz="0" w:space="0" w:color="auto"/>
      </w:divBdr>
    </w:div>
    <w:div w:id="480273847">
      <w:bodyDiv w:val="1"/>
      <w:marLeft w:val="0"/>
      <w:marRight w:val="0"/>
      <w:marTop w:val="0"/>
      <w:marBottom w:val="0"/>
      <w:divBdr>
        <w:top w:val="none" w:sz="0" w:space="0" w:color="auto"/>
        <w:left w:val="none" w:sz="0" w:space="0" w:color="auto"/>
        <w:bottom w:val="none" w:sz="0" w:space="0" w:color="auto"/>
        <w:right w:val="none" w:sz="0" w:space="0" w:color="auto"/>
      </w:divBdr>
    </w:div>
    <w:div w:id="481308846">
      <w:bodyDiv w:val="1"/>
      <w:marLeft w:val="0"/>
      <w:marRight w:val="0"/>
      <w:marTop w:val="0"/>
      <w:marBottom w:val="0"/>
      <w:divBdr>
        <w:top w:val="none" w:sz="0" w:space="0" w:color="auto"/>
        <w:left w:val="none" w:sz="0" w:space="0" w:color="auto"/>
        <w:bottom w:val="none" w:sz="0" w:space="0" w:color="auto"/>
        <w:right w:val="none" w:sz="0" w:space="0" w:color="auto"/>
      </w:divBdr>
    </w:div>
    <w:div w:id="482699831">
      <w:bodyDiv w:val="1"/>
      <w:marLeft w:val="0"/>
      <w:marRight w:val="0"/>
      <w:marTop w:val="0"/>
      <w:marBottom w:val="0"/>
      <w:divBdr>
        <w:top w:val="none" w:sz="0" w:space="0" w:color="auto"/>
        <w:left w:val="none" w:sz="0" w:space="0" w:color="auto"/>
        <w:bottom w:val="none" w:sz="0" w:space="0" w:color="auto"/>
        <w:right w:val="none" w:sz="0" w:space="0" w:color="auto"/>
      </w:divBdr>
    </w:div>
    <w:div w:id="486746002">
      <w:bodyDiv w:val="1"/>
      <w:marLeft w:val="0"/>
      <w:marRight w:val="0"/>
      <w:marTop w:val="0"/>
      <w:marBottom w:val="0"/>
      <w:divBdr>
        <w:top w:val="none" w:sz="0" w:space="0" w:color="auto"/>
        <w:left w:val="none" w:sz="0" w:space="0" w:color="auto"/>
        <w:bottom w:val="none" w:sz="0" w:space="0" w:color="auto"/>
        <w:right w:val="none" w:sz="0" w:space="0" w:color="auto"/>
      </w:divBdr>
    </w:div>
    <w:div w:id="494955747">
      <w:bodyDiv w:val="1"/>
      <w:marLeft w:val="0"/>
      <w:marRight w:val="0"/>
      <w:marTop w:val="0"/>
      <w:marBottom w:val="0"/>
      <w:divBdr>
        <w:top w:val="none" w:sz="0" w:space="0" w:color="auto"/>
        <w:left w:val="none" w:sz="0" w:space="0" w:color="auto"/>
        <w:bottom w:val="none" w:sz="0" w:space="0" w:color="auto"/>
        <w:right w:val="none" w:sz="0" w:space="0" w:color="auto"/>
      </w:divBdr>
      <w:divsChild>
        <w:div w:id="902831875">
          <w:marLeft w:val="0"/>
          <w:marRight w:val="0"/>
          <w:marTop w:val="0"/>
          <w:marBottom w:val="0"/>
          <w:divBdr>
            <w:top w:val="none" w:sz="0" w:space="0" w:color="auto"/>
            <w:left w:val="none" w:sz="0" w:space="0" w:color="auto"/>
            <w:bottom w:val="none" w:sz="0" w:space="0" w:color="auto"/>
            <w:right w:val="none" w:sz="0" w:space="0" w:color="auto"/>
          </w:divBdr>
          <w:divsChild>
            <w:div w:id="1401908066">
              <w:marLeft w:val="0"/>
              <w:marRight w:val="0"/>
              <w:marTop w:val="0"/>
              <w:marBottom w:val="300"/>
              <w:divBdr>
                <w:top w:val="none" w:sz="0" w:space="0" w:color="auto"/>
                <w:left w:val="none" w:sz="0" w:space="0" w:color="auto"/>
                <w:bottom w:val="none" w:sz="0" w:space="0" w:color="auto"/>
                <w:right w:val="none" w:sz="0" w:space="0" w:color="auto"/>
              </w:divBdr>
            </w:div>
          </w:divsChild>
        </w:div>
        <w:div w:id="1224217655">
          <w:marLeft w:val="0"/>
          <w:marRight w:val="0"/>
          <w:marTop w:val="0"/>
          <w:marBottom w:val="0"/>
          <w:divBdr>
            <w:top w:val="none" w:sz="0" w:space="0" w:color="auto"/>
            <w:left w:val="none" w:sz="0" w:space="0" w:color="auto"/>
            <w:bottom w:val="none" w:sz="0" w:space="0" w:color="auto"/>
            <w:right w:val="none" w:sz="0" w:space="0" w:color="auto"/>
          </w:divBdr>
        </w:div>
      </w:divsChild>
    </w:div>
    <w:div w:id="497843375">
      <w:bodyDiv w:val="1"/>
      <w:marLeft w:val="0"/>
      <w:marRight w:val="0"/>
      <w:marTop w:val="0"/>
      <w:marBottom w:val="0"/>
      <w:divBdr>
        <w:top w:val="none" w:sz="0" w:space="0" w:color="auto"/>
        <w:left w:val="none" w:sz="0" w:space="0" w:color="auto"/>
        <w:bottom w:val="none" w:sz="0" w:space="0" w:color="auto"/>
        <w:right w:val="none" w:sz="0" w:space="0" w:color="auto"/>
      </w:divBdr>
    </w:div>
    <w:div w:id="498615237">
      <w:bodyDiv w:val="1"/>
      <w:marLeft w:val="0"/>
      <w:marRight w:val="0"/>
      <w:marTop w:val="0"/>
      <w:marBottom w:val="0"/>
      <w:divBdr>
        <w:top w:val="none" w:sz="0" w:space="0" w:color="auto"/>
        <w:left w:val="none" w:sz="0" w:space="0" w:color="auto"/>
        <w:bottom w:val="none" w:sz="0" w:space="0" w:color="auto"/>
        <w:right w:val="none" w:sz="0" w:space="0" w:color="auto"/>
      </w:divBdr>
    </w:div>
    <w:div w:id="499085707">
      <w:bodyDiv w:val="1"/>
      <w:marLeft w:val="0"/>
      <w:marRight w:val="0"/>
      <w:marTop w:val="0"/>
      <w:marBottom w:val="0"/>
      <w:divBdr>
        <w:top w:val="none" w:sz="0" w:space="0" w:color="auto"/>
        <w:left w:val="none" w:sz="0" w:space="0" w:color="auto"/>
        <w:bottom w:val="none" w:sz="0" w:space="0" w:color="auto"/>
        <w:right w:val="none" w:sz="0" w:space="0" w:color="auto"/>
      </w:divBdr>
    </w:div>
    <w:div w:id="499732726">
      <w:bodyDiv w:val="1"/>
      <w:marLeft w:val="0"/>
      <w:marRight w:val="0"/>
      <w:marTop w:val="0"/>
      <w:marBottom w:val="0"/>
      <w:divBdr>
        <w:top w:val="none" w:sz="0" w:space="0" w:color="auto"/>
        <w:left w:val="none" w:sz="0" w:space="0" w:color="auto"/>
        <w:bottom w:val="none" w:sz="0" w:space="0" w:color="auto"/>
        <w:right w:val="none" w:sz="0" w:space="0" w:color="auto"/>
      </w:divBdr>
    </w:div>
    <w:div w:id="499779537">
      <w:bodyDiv w:val="1"/>
      <w:marLeft w:val="0"/>
      <w:marRight w:val="0"/>
      <w:marTop w:val="0"/>
      <w:marBottom w:val="0"/>
      <w:divBdr>
        <w:top w:val="none" w:sz="0" w:space="0" w:color="auto"/>
        <w:left w:val="none" w:sz="0" w:space="0" w:color="auto"/>
        <w:bottom w:val="none" w:sz="0" w:space="0" w:color="auto"/>
        <w:right w:val="none" w:sz="0" w:space="0" w:color="auto"/>
      </w:divBdr>
      <w:divsChild>
        <w:div w:id="1544830085">
          <w:marLeft w:val="0"/>
          <w:marRight w:val="0"/>
          <w:marTop w:val="0"/>
          <w:marBottom w:val="0"/>
          <w:divBdr>
            <w:top w:val="none" w:sz="0" w:space="0" w:color="auto"/>
            <w:left w:val="none" w:sz="0" w:space="0" w:color="auto"/>
            <w:bottom w:val="none" w:sz="0" w:space="0" w:color="auto"/>
            <w:right w:val="none" w:sz="0" w:space="0" w:color="auto"/>
          </w:divBdr>
        </w:div>
      </w:divsChild>
    </w:div>
    <w:div w:id="505093009">
      <w:bodyDiv w:val="1"/>
      <w:marLeft w:val="0"/>
      <w:marRight w:val="0"/>
      <w:marTop w:val="0"/>
      <w:marBottom w:val="0"/>
      <w:divBdr>
        <w:top w:val="none" w:sz="0" w:space="0" w:color="auto"/>
        <w:left w:val="none" w:sz="0" w:space="0" w:color="auto"/>
        <w:bottom w:val="none" w:sz="0" w:space="0" w:color="auto"/>
        <w:right w:val="none" w:sz="0" w:space="0" w:color="auto"/>
      </w:divBdr>
    </w:div>
    <w:div w:id="512259329">
      <w:bodyDiv w:val="1"/>
      <w:marLeft w:val="0"/>
      <w:marRight w:val="0"/>
      <w:marTop w:val="0"/>
      <w:marBottom w:val="0"/>
      <w:divBdr>
        <w:top w:val="none" w:sz="0" w:space="0" w:color="auto"/>
        <w:left w:val="none" w:sz="0" w:space="0" w:color="auto"/>
        <w:bottom w:val="none" w:sz="0" w:space="0" w:color="auto"/>
        <w:right w:val="none" w:sz="0" w:space="0" w:color="auto"/>
      </w:divBdr>
    </w:div>
    <w:div w:id="513958370">
      <w:bodyDiv w:val="1"/>
      <w:marLeft w:val="0"/>
      <w:marRight w:val="0"/>
      <w:marTop w:val="0"/>
      <w:marBottom w:val="0"/>
      <w:divBdr>
        <w:top w:val="none" w:sz="0" w:space="0" w:color="auto"/>
        <w:left w:val="none" w:sz="0" w:space="0" w:color="auto"/>
        <w:bottom w:val="none" w:sz="0" w:space="0" w:color="auto"/>
        <w:right w:val="none" w:sz="0" w:space="0" w:color="auto"/>
      </w:divBdr>
    </w:div>
    <w:div w:id="516382544">
      <w:bodyDiv w:val="1"/>
      <w:marLeft w:val="0"/>
      <w:marRight w:val="0"/>
      <w:marTop w:val="0"/>
      <w:marBottom w:val="0"/>
      <w:divBdr>
        <w:top w:val="none" w:sz="0" w:space="0" w:color="auto"/>
        <w:left w:val="none" w:sz="0" w:space="0" w:color="auto"/>
        <w:bottom w:val="none" w:sz="0" w:space="0" w:color="auto"/>
        <w:right w:val="none" w:sz="0" w:space="0" w:color="auto"/>
      </w:divBdr>
    </w:div>
    <w:div w:id="520627197">
      <w:bodyDiv w:val="1"/>
      <w:marLeft w:val="0"/>
      <w:marRight w:val="0"/>
      <w:marTop w:val="0"/>
      <w:marBottom w:val="0"/>
      <w:divBdr>
        <w:top w:val="none" w:sz="0" w:space="0" w:color="auto"/>
        <w:left w:val="none" w:sz="0" w:space="0" w:color="auto"/>
        <w:bottom w:val="none" w:sz="0" w:space="0" w:color="auto"/>
        <w:right w:val="none" w:sz="0" w:space="0" w:color="auto"/>
      </w:divBdr>
    </w:div>
    <w:div w:id="529536573">
      <w:bodyDiv w:val="1"/>
      <w:marLeft w:val="0"/>
      <w:marRight w:val="0"/>
      <w:marTop w:val="0"/>
      <w:marBottom w:val="0"/>
      <w:divBdr>
        <w:top w:val="none" w:sz="0" w:space="0" w:color="auto"/>
        <w:left w:val="none" w:sz="0" w:space="0" w:color="auto"/>
        <w:bottom w:val="none" w:sz="0" w:space="0" w:color="auto"/>
        <w:right w:val="none" w:sz="0" w:space="0" w:color="auto"/>
      </w:divBdr>
    </w:div>
    <w:div w:id="531068703">
      <w:bodyDiv w:val="1"/>
      <w:marLeft w:val="0"/>
      <w:marRight w:val="0"/>
      <w:marTop w:val="0"/>
      <w:marBottom w:val="0"/>
      <w:divBdr>
        <w:top w:val="none" w:sz="0" w:space="0" w:color="auto"/>
        <w:left w:val="none" w:sz="0" w:space="0" w:color="auto"/>
        <w:bottom w:val="none" w:sz="0" w:space="0" w:color="auto"/>
        <w:right w:val="none" w:sz="0" w:space="0" w:color="auto"/>
      </w:divBdr>
    </w:div>
    <w:div w:id="536352144">
      <w:bodyDiv w:val="1"/>
      <w:marLeft w:val="0"/>
      <w:marRight w:val="0"/>
      <w:marTop w:val="0"/>
      <w:marBottom w:val="0"/>
      <w:divBdr>
        <w:top w:val="none" w:sz="0" w:space="0" w:color="auto"/>
        <w:left w:val="none" w:sz="0" w:space="0" w:color="auto"/>
        <w:bottom w:val="none" w:sz="0" w:space="0" w:color="auto"/>
        <w:right w:val="none" w:sz="0" w:space="0" w:color="auto"/>
      </w:divBdr>
    </w:div>
    <w:div w:id="538056911">
      <w:bodyDiv w:val="1"/>
      <w:marLeft w:val="0"/>
      <w:marRight w:val="0"/>
      <w:marTop w:val="0"/>
      <w:marBottom w:val="0"/>
      <w:divBdr>
        <w:top w:val="none" w:sz="0" w:space="0" w:color="auto"/>
        <w:left w:val="none" w:sz="0" w:space="0" w:color="auto"/>
        <w:bottom w:val="none" w:sz="0" w:space="0" w:color="auto"/>
        <w:right w:val="none" w:sz="0" w:space="0" w:color="auto"/>
      </w:divBdr>
    </w:div>
    <w:div w:id="539896276">
      <w:bodyDiv w:val="1"/>
      <w:marLeft w:val="0"/>
      <w:marRight w:val="0"/>
      <w:marTop w:val="0"/>
      <w:marBottom w:val="0"/>
      <w:divBdr>
        <w:top w:val="none" w:sz="0" w:space="0" w:color="auto"/>
        <w:left w:val="none" w:sz="0" w:space="0" w:color="auto"/>
        <w:bottom w:val="none" w:sz="0" w:space="0" w:color="auto"/>
        <w:right w:val="none" w:sz="0" w:space="0" w:color="auto"/>
      </w:divBdr>
    </w:div>
    <w:div w:id="542980947">
      <w:bodyDiv w:val="1"/>
      <w:marLeft w:val="0"/>
      <w:marRight w:val="0"/>
      <w:marTop w:val="0"/>
      <w:marBottom w:val="0"/>
      <w:divBdr>
        <w:top w:val="none" w:sz="0" w:space="0" w:color="auto"/>
        <w:left w:val="none" w:sz="0" w:space="0" w:color="auto"/>
        <w:bottom w:val="none" w:sz="0" w:space="0" w:color="auto"/>
        <w:right w:val="none" w:sz="0" w:space="0" w:color="auto"/>
      </w:divBdr>
    </w:div>
    <w:div w:id="546450180">
      <w:bodyDiv w:val="1"/>
      <w:marLeft w:val="0"/>
      <w:marRight w:val="0"/>
      <w:marTop w:val="0"/>
      <w:marBottom w:val="0"/>
      <w:divBdr>
        <w:top w:val="none" w:sz="0" w:space="0" w:color="auto"/>
        <w:left w:val="none" w:sz="0" w:space="0" w:color="auto"/>
        <w:bottom w:val="none" w:sz="0" w:space="0" w:color="auto"/>
        <w:right w:val="none" w:sz="0" w:space="0" w:color="auto"/>
      </w:divBdr>
    </w:div>
    <w:div w:id="547961309">
      <w:bodyDiv w:val="1"/>
      <w:marLeft w:val="0"/>
      <w:marRight w:val="0"/>
      <w:marTop w:val="0"/>
      <w:marBottom w:val="0"/>
      <w:divBdr>
        <w:top w:val="none" w:sz="0" w:space="0" w:color="auto"/>
        <w:left w:val="none" w:sz="0" w:space="0" w:color="auto"/>
        <w:bottom w:val="none" w:sz="0" w:space="0" w:color="auto"/>
        <w:right w:val="none" w:sz="0" w:space="0" w:color="auto"/>
      </w:divBdr>
    </w:div>
    <w:div w:id="556936738">
      <w:bodyDiv w:val="1"/>
      <w:marLeft w:val="0"/>
      <w:marRight w:val="0"/>
      <w:marTop w:val="0"/>
      <w:marBottom w:val="0"/>
      <w:divBdr>
        <w:top w:val="none" w:sz="0" w:space="0" w:color="auto"/>
        <w:left w:val="none" w:sz="0" w:space="0" w:color="auto"/>
        <w:bottom w:val="none" w:sz="0" w:space="0" w:color="auto"/>
        <w:right w:val="none" w:sz="0" w:space="0" w:color="auto"/>
      </w:divBdr>
    </w:div>
    <w:div w:id="557014145">
      <w:bodyDiv w:val="1"/>
      <w:marLeft w:val="0"/>
      <w:marRight w:val="0"/>
      <w:marTop w:val="0"/>
      <w:marBottom w:val="0"/>
      <w:divBdr>
        <w:top w:val="none" w:sz="0" w:space="0" w:color="auto"/>
        <w:left w:val="none" w:sz="0" w:space="0" w:color="auto"/>
        <w:bottom w:val="none" w:sz="0" w:space="0" w:color="auto"/>
        <w:right w:val="none" w:sz="0" w:space="0" w:color="auto"/>
      </w:divBdr>
    </w:div>
    <w:div w:id="562571442">
      <w:bodyDiv w:val="1"/>
      <w:marLeft w:val="0"/>
      <w:marRight w:val="0"/>
      <w:marTop w:val="0"/>
      <w:marBottom w:val="0"/>
      <w:divBdr>
        <w:top w:val="none" w:sz="0" w:space="0" w:color="auto"/>
        <w:left w:val="none" w:sz="0" w:space="0" w:color="auto"/>
        <w:bottom w:val="none" w:sz="0" w:space="0" w:color="auto"/>
        <w:right w:val="none" w:sz="0" w:space="0" w:color="auto"/>
      </w:divBdr>
    </w:div>
    <w:div w:id="568076207">
      <w:bodyDiv w:val="1"/>
      <w:marLeft w:val="0"/>
      <w:marRight w:val="0"/>
      <w:marTop w:val="0"/>
      <w:marBottom w:val="0"/>
      <w:divBdr>
        <w:top w:val="none" w:sz="0" w:space="0" w:color="auto"/>
        <w:left w:val="none" w:sz="0" w:space="0" w:color="auto"/>
        <w:bottom w:val="none" w:sz="0" w:space="0" w:color="auto"/>
        <w:right w:val="none" w:sz="0" w:space="0" w:color="auto"/>
      </w:divBdr>
    </w:div>
    <w:div w:id="569461359">
      <w:bodyDiv w:val="1"/>
      <w:marLeft w:val="0"/>
      <w:marRight w:val="0"/>
      <w:marTop w:val="0"/>
      <w:marBottom w:val="0"/>
      <w:divBdr>
        <w:top w:val="none" w:sz="0" w:space="0" w:color="auto"/>
        <w:left w:val="none" w:sz="0" w:space="0" w:color="auto"/>
        <w:bottom w:val="none" w:sz="0" w:space="0" w:color="auto"/>
        <w:right w:val="none" w:sz="0" w:space="0" w:color="auto"/>
      </w:divBdr>
    </w:div>
    <w:div w:id="569775342">
      <w:bodyDiv w:val="1"/>
      <w:marLeft w:val="0"/>
      <w:marRight w:val="0"/>
      <w:marTop w:val="0"/>
      <w:marBottom w:val="0"/>
      <w:divBdr>
        <w:top w:val="none" w:sz="0" w:space="0" w:color="auto"/>
        <w:left w:val="none" w:sz="0" w:space="0" w:color="auto"/>
        <w:bottom w:val="none" w:sz="0" w:space="0" w:color="auto"/>
        <w:right w:val="none" w:sz="0" w:space="0" w:color="auto"/>
      </w:divBdr>
    </w:div>
    <w:div w:id="572351825">
      <w:bodyDiv w:val="1"/>
      <w:marLeft w:val="0"/>
      <w:marRight w:val="0"/>
      <w:marTop w:val="0"/>
      <w:marBottom w:val="0"/>
      <w:divBdr>
        <w:top w:val="none" w:sz="0" w:space="0" w:color="auto"/>
        <w:left w:val="none" w:sz="0" w:space="0" w:color="auto"/>
        <w:bottom w:val="none" w:sz="0" w:space="0" w:color="auto"/>
        <w:right w:val="none" w:sz="0" w:space="0" w:color="auto"/>
      </w:divBdr>
    </w:div>
    <w:div w:id="572544231">
      <w:bodyDiv w:val="1"/>
      <w:marLeft w:val="0"/>
      <w:marRight w:val="0"/>
      <w:marTop w:val="0"/>
      <w:marBottom w:val="0"/>
      <w:divBdr>
        <w:top w:val="none" w:sz="0" w:space="0" w:color="auto"/>
        <w:left w:val="none" w:sz="0" w:space="0" w:color="auto"/>
        <w:bottom w:val="none" w:sz="0" w:space="0" w:color="auto"/>
        <w:right w:val="none" w:sz="0" w:space="0" w:color="auto"/>
      </w:divBdr>
    </w:div>
    <w:div w:id="574507564">
      <w:bodyDiv w:val="1"/>
      <w:marLeft w:val="0"/>
      <w:marRight w:val="0"/>
      <w:marTop w:val="0"/>
      <w:marBottom w:val="0"/>
      <w:divBdr>
        <w:top w:val="none" w:sz="0" w:space="0" w:color="auto"/>
        <w:left w:val="none" w:sz="0" w:space="0" w:color="auto"/>
        <w:bottom w:val="none" w:sz="0" w:space="0" w:color="auto"/>
        <w:right w:val="none" w:sz="0" w:space="0" w:color="auto"/>
      </w:divBdr>
    </w:div>
    <w:div w:id="576205408">
      <w:bodyDiv w:val="1"/>
      <w:marLeft w:val="0"/>
      <w:marRight w:val="0"/>
      <w:marTop w:val="0"/>
      <w:marBottom w:val="0"/>
      <w:divBdr>
        <w:top w:val="none" w:sz="0" w:space="0" w:color="auto"/>
        <w:left w:val="none" w:sz="0" w:space="0" w:color="auto"/>
        <w:bottom w:val="none" w:sz="0" w:space="0" w:color="auto"/>
        <w:right w:val="none" w:sz="0" w:space="0" w:color="auto"/>
      </w:divBdr>
      <w:divsChild>
        <w:div w:id="1769497987">
          <w:marLeft w:val="0"/>
          <w:marRight w:val="0"/>
          <w:marTop w:val="0"/>
          <w:marBottom w:val="0"/>
          <w:divBdr>
            <w:top w:val="none" w:sz="0" w:space="0" w:color="auto"/>
            <w:left w:val="none" w:sz="0" w:space="0" w:color="auto"/>
            <w:bottom w:val="none" w:sz="0" w:space="0" w:color="auto"/>
            <w:right w:val="none" w:sz="0" w:space="0" w:color="auto"/>
          </w:divBdr>
          <w:divsChild>
            <w:div w:id="57100459">
              <w:marLeft w:val="0"/>
              <w:marRight w:val="0"/>
              <w:marTop w:val="0"/>
              <w:marBottom w:val="0"/>
              <w:divBdr>
                <w:top w:val="none" w:sz="0" w:space="0" w:color="auto"/>
                <w:left w:val="none" w:sz="0" w:space="0" w:color="auto"/>
                <w:bottom w:val="none" w:sz="0" w:space="0" w:color="auto"/>
                <w:right w:val="none" w:sz="0" w:space="0" w:color="auto"/>
              </w:divBdr>
              <w:divsChild>
                <w:div w:id="21347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9446">
          <w:marLeft w:val="0"/>
          <w:marRight w:val="0"/>
          <w:marTop w:val="0"/>
          <w:marBottom w:val="0"/>
          <w:divBdr>
            <w:top w:val="none" w:sz="0" w:space="0" w:color="auto"/>
            <w:left w:val="none" w:sz="0" w:space="0" w:color="auto"/>
            <w:bottom w:val="none" w:sz="0" w:space="0" w:color="auto"/>
            <w:right w:val="none" w:sz="0" w:space="0" w:color="auto"/>
          </w:divBdr>
          <w:divsChild>
            <w:div w:id="422067747">
              <w:marLeft w:val="0"/>
              <w:marRight w:val="0"/>
              <w:marTop w:val="0"/>
              <w:marBottom w:val="0"/>
              <w:divBdr>
                <w:top w:val="none" w:sz="0" w:space="0" w:color="auto"/>
                <w:left w:val="none" w:sz="0" w:space="0" w:color="auto"/>
                <w:bottom w:val="none" w:sz="0" w:space="0" w:color="auto"/>
                <w:right w:val="none" w:sz="0" w:space="0" w:color="auto"/>
              </w:divBdr>
              <w:divsChild>
                <w:div w:id="1262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51524">
      <w:bodyDiv w:val="1"/>
      <w:marLeft w:val="0"/>
      <w:marRight w:val="0"/>
      <w:marTop w:val="0"/>
      <w:marBottom w:val="0"/>
      <w:divBdr>
        <w:top w:val="none" w:sz="0" w:space="0" w:color="auto"/>
        <w:left w:val="none" w:sz="0" w:space="0" w:color="auto"/>
        <w:bottom w:val="none" w:sz="0" w:space="0" w:color="auto"/>
        <w:right w:val="none" w:sz="0" w:space="0" w:color="auto"/>
      </w:divBdr>
      <w:divsChild>
        <w:div w:id="361908135">
          <w:marLeft w:val="0"/>
          <w:marRight w:val="0"/>
          <w:marTop w:val="0"/>
          <w:marBottom w:val="0"/>
          <w:divBdr>
            <w:top w:val="none" w:sz="0" w:space="0" w:color="auto"/>
            <w:left w:val="none" w:sz="0" w:space="0" w:color="auto"/>
            <w:bottom w:val="none" w:sz="0" w:space="0" w:color="auto"/>
            <w:right w:val="none" w:sz="0" w:space="0" w:color="auto"/>
          </w:divBdr>
          <w:divsChild>
            <w:div w:id="1401714336">
              <w:marLeft w:val="0"/>
              <w:marRight w:val="0"/>
              <w:marTop w:val="0"/>
              <w:marBottom w:val="0"/>
              <w:divBdr>
                <w:top w:val="none" w:sz="0" w:space="0" w:color="auto"/>
                <w:left w:val="none" w:sz="0" w:space="0" w:color="auto"/>
                <w:bottom w:val="none" w:sz="0" w:space="0" w:color="auto"/>
                <w:right w:val="none" w:sz="0" w:space="0" w:color="auto"/>
              </w:divBdr>
              <w:divsChild>
                <w:div w:id="9258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77684">
          <w:marLeft w:val="0"/>
          <w:marRight w:val="0"/>
          <w:marTop w:val="0"/>
          <w:marBottom w:val="0"/>
          <w:divBdr>
            <w:top w:val="none" w:sz="0" w:space="0" w:color="auto"/>
            <w:left w:val="none" w:sz="0" w:space="0" w:color="auto"/>
            <w:bottom w:val="none" w:sz="0" w:space="0" w:color="auto"/>
            <w:right w:val="none" w:sz="0" w:space="0" w:color="auto"/>
          </w:divBdr>
          <w:divsChild>
            <w:div w:id="782923147">
              <w:marLeft w:val="0"/>
              <w:marRight w:val="0"/>
              <w:marTop w:val="0"/>
              <w:marBottom w:val="0"/>
              <w:divBdr>
                <w:top w:val="none" w:sz="0" w:space="0" w:color="auto"/>
                <w:left w:val="none" w:sz="0" w:space="0" w:color="auto"/>
                <w:bottom w:val="none" w:sz="0" w:space="0" w:color="auto"/>
                <w:right w:val="none" w:sz="0" w:space="0" w:color="auto"/>
              </w:divBdr>
              <w:divsChild>
                <w:div w:id="14085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3125">
      <w:bodyDiv w:val="1"/>
      <w:marLeft w:val="0"/>
      <w:marRight w:val="0"/>
      <w:marTop w:val="0"/>
      <w:marBottom w:val="0"/>
      <w:divBdr>
        <w:top w:val="none" w:sz="0" w:space="0" w:color="auto"/>
        <w:left w:val="none" w:sz="0" w:space="0" w:color="auto"/>
        <w:bottom w:val="none" w:sz="0" w:space="0" w:color="auto"/>
        <w:right w:val="none" w:sz="0" w:space="0" w:color="auto"/>
      </w:divBdr>
    </w:div>
    <w:div w:id="583875247">
      <w:bodyDiv w:val="1"/>
      <w:marLeft w:val="0"/>
      <w:marRight w:val="0"/>
      <w:marTop w:val="0"/>
      <w:marBottom w:val="0"/>
      <w:divBdr>
        <w:top w:val="none" w:sz="0" w:space="0" w:color="auto"/>
        <w:left w:val="none" w:sz="0" w:space="0" w:color="auto"/>
        <w:bottom w:val="none" w:sz="0" w:space="0" w:color="auto"/>
        <w:right w:val="none" w:sz="0" w:space="0" w:color="auto"/>
      </w:divBdr>
      <w:divsChild>
        <w:div w:id="1132596097">
          <w:marLeft w:val="0"/>
          <w:marRight w:val="0"/>
          <w:marTop w:val="0"/>
          <w:marBottom w:val="0"/>
          <w:divBdr>
            <w:top w:val="none" w:sz="0" w:space="0" w:color="auto"/>
            <w:left w:val="none" w:sz="0" w:space="0" w:color="auto"/>
            <w:bottom w:val="none" w:sz="0" w:space="0" w:color="auto"/>
            <w:right w:val="none" w:sz="0" w:space="0" w:color="auto"/>
          </w:divBdr>
        </w:div>
      </w:divsChild>
    </w:div>
    <w:div w:id="584849568">
      <w:bodyDiv w:val="1"/>
      <w:marLeft w:val="0"/>
      <w:marRight w:val="0"/>
      <w:marTop w:val="0"/>
      <w:marBottom w:val="0"/>
      <w:divBdr>
        <w:top w:val="none" w:sz="0" w:space="0" w:color="auto"/>
        <w:left w:val="none" w:sz="0" w:space="0" w:color="auto"/>
        <w:bottom w:val="none" w:sz="0" w:space="0" w:color="auto"/>
        <w:right w:val="none" w:sz="0" w:space="0" w:color="auto"/>
      </w:divBdr>
    </w:div>
    <w:div w:id="587928659">
      <w:bodyDiv w:val="1"/>
      <w:marLeft w:val="0"/>
      <w:marRight w:val="0"/>
      <w:marTop w:val="0"/>
      <w:marBottom w:val="0"/>
      <w:divBdr>
        <w:top w:val="none" w:sz="0" w:space="0" w:color="auto"/>
        <w:left w:val="none" w:sz="0" w:space="0" w:color="auto"/>
        <w:bottom w:val="none" w:sz="0" w:space="0" w:color="auto"/>
        <w:right w:val="none" w:sz="0" w:space="0" w:color="auto"/>
      </w:divBdr>
    </w:div>
    <w:div w:id="588123210">
      <w:bodyDiv w:val="1"/>
      <w:marLeft w:val="0"/>
      <w:marRight w:val="0"/>
      <w:marTop w:val="0"/>
      <w:marBottom w:val="0"/>
      <w:divBdr>
        <w:top w:val="none" w:sz="0" w:space="0" w:color="auto"/>
        <w:left w:val="none" w:sz="0" w:space="0" w:color="auto"/>
        <w:bottom w:val="none" w:sz="0" w:space="0" w:color="auto"/>
        <w:right w:val="none" w:sz="0" w:space="0" w:color="auto"/>
      </w:divBdr>
    </w:div>
    <w:div w:id="589235146">
      <w:bodyDiv w:val="1"/>
      <w:marLeft w:val="0"/>
      <w:marRight w:val="0"/>
      <w:marTop w:val="0"/>
      <w:marBottom w:val="0"/>
      <w:divBdr>
        <w:top w:val="none" w:sz="0" w:space="0" w:color="auto"/>
        <w:left w:val="none" w:sz="0" w:space="0" w:color="auto"/>
        <w:bottom w:val="none" w:sz="0" w:space="0" w:color="auto"/>
        <w:right w:val="none" w:sz="0" w:space="0" w:color="auto"/>
      </w:divBdr>
    </w:div>
    <w:div w:id="596520607">
      <w:bodyDiv w:val="1"/>
      <w:marLeft w:val="0"/>
      <w:marRight w:val="0"/>
      <w:marTop w:val="0"/>
      <w:marBottom w:val="0"/>
      <w:divBdr>
        <w:top w:val="none" w:sz="0" w:space="0" w:color="auto"/>
        <w:left w:val="none" w:sz="0" w:space="0" w:color="auto"/>
        <w:bottom w:val="none" w:sz="0" w:space="0" w:color="auto"/>
        <w:right w:val="none" w:sz="0" w:space="0" w:color="auto"/>
      </w:divBdr>
    </w:div>
    <w:div w:id="596594439">
      <w:bodyDiv w:val="1"/>
      <w:marLeft w:val="0"/>
      <w:marRight w:val="0"/>
      <w:marTop w:val="0"/>
      <w:marBottom w:val="0"/>
      <w:divBdr>
        <w:top w:val="none" w:sz="0" w:space="0" w:color="auto"/>
        <w:left w:val="none" w:sz="0" w:space="0" w:color="auto"/>
        <w:bottom w:val="none" w:sz="0" w:space="0" w:color="auto"/>
        <w:right w:val="none" w:sz="0" w:space="0" w:color="auto"/>
      </w:divBdr>
    </w:div>
    <w:div w:id="602030897">
      <w:bodyDiv w:val="1"/>
      <w:marLeft w:val="0"/>
      <w:marRight w:val="0"/>
      <w:marTop w:val="0"/>
      <w:marBottom w:val="0"/>
      <w:divBdr>
        <w:top w:val="none" w:sz="0" w:space="0" w:color="auto"/>
        <w:left w:val="none" w:sz="0" w:space="0" w:color="auto"/>
        <w:bottom w:val="none" w:sz="0" w:space="0" w:color="auto"/>
        <w:right w:val="none" w:sz="0" w:space="0" w:color="auto"/>
      </w:divBdr>
    </w:div>
    <w:div w:id="602080521">
      <w:bodyDiv w:val="1"/>
      <w:marLeft w:val="0"/>
      <w:marRight w:val="0"/>
      <w:marTop w:val="0"/>
      <w:marBottom w:val="0"/>
      <w:divBdr>
        <w:top w:val="none" w:sz="0" w:space="0" w:color="auto"/>
        <w:left w:val="none" w:sz="0" w:space="0" w:color="auto"/>
        <w:bottom w:val="none" w:sz="0" w:space="0" w:color="auto"/>
        <w:right w:val="none" w:sz="0" w:space="0" w:color="auto"/>
      </w:divBdr>
    </w:div>
    <w:div w:id="610818939">
      <w:bodyDiv w:val="1"/>
      <w:marLeft w:val="0"/>
      <w:marRight w:val="0"/>
      <w:marTop w:val="0"/>
      <w:marBottom w:val="0"/>
      <w:divBdr>
        <w:top w:val="none" w:sz="0" w:space="0" w:color="auto"/>
        <w:left w:val="none" w:sz="0" w:space="0" w:color="auto"/>
        <w:bottom w:val="none" w:sz="0" w:space="0" w:color="auto"/>
        <w:right w:val="none" w:sz="0" w:space="0" w:color="auto"/>
      </w:divBdr>
      <w:divsChild>
        <w:div w:id="1269195613">
          <w:marLeft w:val="0"/>
          <w:marRight w:val="0"/>
          <w:marTop w:val="0"/>
          <w:marBottom w:val="0"/>
          <w:divBdr>
            <w:top w:val="none" w:sz="0" w:space="0" w:color="auto"/>
            <w:left w:val="none" w:sz="0" w:space="0" w:color="auto"/>
            <w:bottom w:val="none" w:sz="0" w:space="0" w:color="auto"/>
            <w:right w:val="none" w:sz="0" w:space="0" w:color="auto"/>
          </w:divBdr>
        </w:div>
      </w:divsChild>
    </w:div>
    <w:div w:id="626621236">
      <w:bodyDiv w:val="1"/>
      <w:marLeft w:val="0"/>
      <w:marRight w:val="0"/>
      <w:marTop w:val="0"/>
      <w:marBottom w:val="0"/>
      <w:divBdr>
        <w:top w:val="none" w:sz="0" w:space="0" w:color="auto"/>
        <w:left w:val="none" w:sz="0" w:space="0" w:color="auto"/>
        <w:bottom w:val="none" w:sz="0" w:space="0" w:color="auto"/>
        <w:right w:val="none" w:sz="0" w:space="0" w:color="auto"/>
      </w:divBdr>
    </w:div>
    <w:div w:id="635523462">
      <w:bodyDiv w:val="1"/>
      <w:marLeft w:val="0"/>
      <w:marRight w:val="0"/>
      <w:marTop w:val="0"/>
      <w:marBottom w:val="0"/>
      <w:divBdr>
        <w:top w:val="none" w:sz="0" w:space="0" w:color="auto"/>
        <w:left w:val="none" w:sz="0" w:space="0" w:color="auto"/>
        <w:bottom w:val="none" w:sz="0" w:space="0" w:color="auto"/>
        <w:right w:val="none" w:sz="0" w:space="0" w:color="auto"/>
      </w:divBdr>
    </w:div>
    <w:div w:id="638802324">
      <w:bodyDiv w:val="1"/>
      <w:marLeft w:val="0"/>
      <w:marRight w:val="0"/>
      <w:marTop w:val="0"/>
      <w:marBottom w:val="0"/>
      <w:divBdr>
        <w:top w:val="none" w:sz="0" w:space="0" w:color="auto"/>
        <w:left w:val="none" w:sz="0" w:space="0" w:color="auto"/>
        <w:bottom w:val="none" w:sz="0" w:space="0" w:color="auto"/>
        <w:right w:val="none" w:sz="0" w:space="0" w:color="auto"/>
      </w:divBdr>
    </w:div>
    <w:div w:id="640307808">
      <w:bodyDiv w:val="1"/>
      <w:marLeft w:val="0"/>
      <w:marRight w:val="0"/>
      <w:marTop w:val="0"/>
      <w:marBottom w:val="0"/>
      <w:divBdr>
        <w:top w:val="none" w:sz="0" w:space="0" w:color="auto"/>
        <w:left w:val="none" w:sz="0" w:space="0" w:color="auto"/>
        <w:bottom w:val="none" w:sz="0" w:space="0" w:color="auto"/>
        <w:right w:val="none" w:sz="0" w:space="0" w:color="auto"/>
      </w:divBdr>
    </w:div>
    <w:div w:id="648244045">
      <w:bodyDiv w:val="1"/>
      <w:marLeft w:val="0"/>
      <w:marRight w:val="0"/>
      <w:marTop w:val="0"/>
      <w:marBottom w:val="0"/>
      <w:divBdr>
        <w:top w:val="none" w:sz="0" w:space="0" w:color="auto"/>
        <w:left w:val="none" w:sz="0" w:space="0" w:color="auto"/>
        <w:bottom w:val="none" w:sz="0" w:space="0" w:color="auto"/>
        <w:right w:val="none" w:sz="0" w:space="0" w:color="auto"/>
      </w:divBdr>
    </w:div>
    <w:div w:id="650790181">
      <w:bodyDiv w:val="1"/>
      <w:marLeft w:val="0"/>
      <w:marRight w:val="0"/>
      <w:marTop w:val="0"/>
      <w:marBottom w:val="0"/>
      <w:divBdr>
        <w:top w:val="none" w:sz="0" w:space="0" w:color="auto"/>
        <w:left w:val="none" w:sz="0" w:space="0" w:color="auto"/>
        <w:bottom w:val="none" w:sz="0" w:space="0" w:color="auto"/>
        <w:right w:val="none" w:sz="0" w:space="0" w:color="auto"/>
      </w:divBdr>
    </w:div>
    <w:div w:id="651786652">
      <w:bodyDiv w:val="1"/>
      <w:marLeft w:val="0"/>
      <w:marRight w:val="0"/>
      <w:marTop w:val="0"/>
      <w:marBottom w:val="0"/>
      <w:divBdr>
        <w:top w:val="none" w:sz="0" w:space="0" w:color="auto"/>
        <w:left w:val="none" w:sz="0" w:space="0" w:color="auto"/>
        <w:bottom w:val="none" w:sz="0" w:space="0" w:color="auto"/>
        <w:right w:val="none" w:sz="0" w:space="0" w:color="auto"/>
      </w:divBdr>
    </w:div>
    <w:div w:id="655762337">
      <w:bodyDiv w:val="1"/>
      <w:marLeft w:val="0"/>
      <w:marRight w:val="0"/>
      <w:marTop w:val="0"/>
      <w:marBottom w:val="0"/>
      <w:divBdr>
        <w:top w:val="none" w:sz="0" w:space="0" w:color="auto"/>
        <w:left w:val="none" w:sz="0" w:space="0" w:color="auto"/>
        <w:bottom w:val="none" w:sz="0" w:space="0" w:color="auto"/>
        <w:right w:val="none" w:sz="0" w:space="0" w:color="auto"/>
      </w:divBdr>
    </w:div>
    <w:div w:id="658926237">
      <w:bodyDiv w:val="1"/>
      <w:marLeft w:val="0"/>
      <w:marRight w:val="0"/>
      <w:marTop w:val="0"/>
      <w:marBottom w:val="0"/>
      <w:divBdr>
        <w:top w:val="none" w:sz="0" w:space="0" w:color="auto"/>
        <w:left w:val="none" w:sz="0" w:space="0" w:color="auto"/>
        <w:bottom w:val="none" w:sz="0" w:space="0" w:color="auto"/>
        <w:right w:val="none" w:sz="0" w:space="0" w:color="auto"/>
      </w:divBdr>
    </w:div>
    <w:div w:id="671372458">
      <w:bodyDiv w:val="1"/>
      <w:marLeft w:val="0"/>
      <w:marRight w:val="0"/>
      <w:marTop w:val="0"/>
      <w:marBottom w:val="0"/>
      <w:divBdr>
        <w:top w:val="none" w:sz="0" w:space="0" w:color="auto"/>
        <w:left w:val="none" w:sz="0" w:space="0" w:color="auto"/>
        <w:bottom w:val="none" w:sz="0" w:space="0" w:color="auto"/>
        <w:right w:val="none" w:sz="0" w:space="0" w:color="auto"/>
      </w:divBdr>
    </w:div>
    <w:div w:id="679891184">
      <w:bodyDiv w:val="1"/>
      <w:marLeft w:val="0"/>
      <w:marRight w:val="0"/>
      <w:marTop w:val="0"/>
      <w:marBottom w:val="0"/>
      <w:divBdr>
        <w:top w:val="none" w:sz="0" w:space="0" w:color="auto"/>
        <w:left w:val="none" w:sz="0" w:space="0" w:color="auto"/>
        <w:bottom w:val="none" w:sz="0" w:space="0" w:color="auto"/>
        <w:right w:val="none" w:sz="0" w:space="0" w:color="auto"/>
      </w:divBdr>
    </w:div>
    <w:div w:id="688992578">
      <w:bodyDiv w:val="1"/>
      <w:marLeft w:val="0"/>
      <w:marRight w:val="0"/>
      <w:marTop w:val="0"/>
      <w:marBottom w:val="0"/>
      <w:divBdr>
        <w:top w:val="none" w:sz="0" w:space="0" w:color="auto"/>
        <w:left w:val="none" w:sz="0" w:space="0" w:color="auto"/>
        <w:bottom w:val="none" w:sz="0" w:space="0" w:color="auto"/>
        <w:right w:val="none" w:sz="0" w:space="0" w:color="auto"/>
      </w:divBdr>
    </w:div>
    <w:div w:id="694038414">
      <w:bodyDiv w:val="1"/>
      <w:marLeft w:val="0"/>
      <w:marRight w:val="0"/>
      <w:marTop w:val="0"/>
      <w:marBottom w:val="0"/>
      <w:divBdr>
        <w:top w:val="none" w:sz="0" w:space="0" w:color="auto"/>
        <w:left w:val="none" w:sz="0" w:space="0" w:color="auto"/>
        <w:bottom w:val="none" w:sz="0" w:space="0" w:color="auto"/>
        <w:right w:val="none" w:sz="0" w:space="0" w:color="auto"/>
      </w:divBdr>
    </w:div>
    <w:div w:id="696394561">
      <w:bodyDiv w:val="1"/>
      <w:marLeft w:val="0"/>
      <w:marRight w:val="0"/>
      <w:marTop w:val="0"/>
      <w:marBottom w:val="0"/>
      <w:divBdr>
        <w:top w:val="none" w:sz="0" w:space="0" w:color="auto"/>
        <w:left w:val="none" w:sz="0" w:space="0" w:color="auto"/>
        <w:bottom w:val="none" w:sz="0" w:space="0" w:color="auto"/>
        <w:right w:val="none" w:sz="0" w:space="0" w:color="auto"/>
      </w:divBdr>
    </w:div>
    <w:div w:id="706611730">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2773935">
      <w:bodyDiv w:val="1"/>
      <w:marLeft w:val="0"/>
      <w:marRight w:val="0"/>
      <w:marTop w:val="0"/>
      <w:marBottom w:val="0"/>
      <w:divBdr>
        <w:top w:val="none" w:sz="0" w:space="0" w:color="auto"/>
        <w:left w:val="none" w:sz="0" w:space="0" w:color="auto"/>
        <w:bottom w:val="none" w:sz="0" w:space="0" w:color="auto"/>
        <w:right w:val="none" w:sz="0" w:space="0" w:color="auto"/>
      </w:divBdr>
    </w:div>
    <w:div w:id="714045750">
      <w:bodyDiv w:val="1"/>
      <w:marLeft w:val="0"/>
      <w:marRight w:val="0"/>
      <w:marTop w:val="0"/>
      <w:marBottom w:val="0"/>
      <w:divBdr>
        <w:top w:val="none" w:sz="0" w:space="0" w:color="auto"/>
        <w:left w:val="none" w:sz="0" w:space="0" w:color="auto"/>
        <w:bottom w:val="none" w:sz="0" w:space="0" w:color="auto"/>
        <w:right w:val="none" w:sz="0" w:space="0" w:color="auto"/>
      </w:divBdr>
    </w:div>
    <w:div w:id="716124320">
      <w:bodyDiv w:val="1"/>
      <w:marLeft w:val="0"/>
      <w:marRight w:val="0"/>
      <w:marTop w:val="0"/>
      <w:marBottom w:val="0"/>
      <w:divBdr>
        <w:top w:val="none" w:sz="0" w:space="0" w:color="auto"/>
        <w:left w:val="none" w:sz="0" w:space="0" w:color="auto"/>
        <w:bottom w:val="none" w:sz="0" w:space="0" w:color="auto"/>
        <w:right w:val="none" w:sz="0" w:space="0" w:color="auto"/>
      </w:divBdr>
    </w:div>
    <w:div w:id="726033981">
      <w:bodyDiv w:val="1"/>
      <w:marLeft w:val="0"/>
      <w:marRight w:val="0"/>
      <w:marTop w:val="0"/>
      <w:marBottom w:val="0"/>
      <w:divBdr>
        <w:top w:val="none" w:sz="0" w:space="0" w:color="auto"/>
        <w:left w:val="none" w:sz="0" w:space="0" w:color="auto"/>
        <w:bottom w:val="none" w:sz="0" w:space="0" w:color="auto"/>
        <w:right w:val="none" w:sz="0" w:space="0" w:color="auto"/>
      </w:divBdr>
    </w:div>
    <w:div w:id="743651692">
      <w:bodyDiv w:val="1"/>
      <w:marLeft w:val="0"/>
      <w:marRight w:val="0"/>
      <w:marTop w:val="0"/>
      <w:marBottom w:val="0"/>
      <w:divBdr>
        <w:top w:val="none" w:sz="0" w:space="0" w:color="auto"/>
        <w:left w:val="none" w:sz="0" w:space="0" w:color="auto"/>
        <w:bottom w:val="none" w:sz="0" w:space="0" w:color="auto"/>
        <w:right w:val="none" w:sz="0" w:space="0" w:color="auto"/>
      </w:divBdr>
    </w:div>
    <w:div w:id="748039550">
      <w:bodyDiv w:val="1"/>
      <w:marLeft w:val="0"/>
      <w:marRight w:val="0"/>
      <w:marTop w:val="0"/>
      <w:marBottom w:val="0"/>
      <w:divBdr>
        <w:top w:val="none" w:sz="0" w:space="0" w:color="auto"/>
        <w:left w:val="none" w:sz="0" w:space="0" w:color="auto"/>
        <w:bottom w:val="none" w:sz="0" w:space="0" w:color="auto"/>
        <w:right w:val="none" w:sz="0" w:space="0" w:color="auto"/>
      </w:divBdr>
    </w:div>
    <w:div w:id="749354990">
      <w:bodyDiv w:val="1"/>
      <w:marLeft w:val="0"/>
      <w:marRight w:val="0"/>
      <w:marTop w:val="0"/>
      <w:marBottom w:val="0"/>
      <w:divBdr>
        <w:top w:val="none" w:sz="0" w:space="0" w:color="auto"/>
        <w:left w:val="none" w:sz="0" w:space="0" w:color="auto"/>
        <w:bottom w:val="none" w:sz="0" w:space="0" w:color="auto"/>
        <w:right w:val="none" w:sz="0" w:space="0" w:color="auto"/>
      </w:divBdr>
    </w:div>
    <w:div w:id="752318173">
      <w:bodyDiv w:val="1"/>
      <w:marLeft w:val="0"/>
      <w:marRight w:val="0"/>
      <w:marTop w:val="0"/>
      <w:marBottom w:val="0"/>
      <w:divBdr>
        <w:top w:val="none" w:sz="0" w:space="0" w:color="auto"/>
        <w:left w:val="none" w:sz="0" w:space="0" w:color="auto"/>
        <w:bottom w:val="none" w:sz="0" w:space="0" w:color="auto"/>
        <w:right w:val="none" w:sz="0" w:space="0" w:color="auto"/>
      </w:divBdr>
    </w:div>
    <w:div w:id="752513913">
      <w:bodyDiv w:val="1"/>
      <w:marLeft w:val="0"/>
      <w:marRight w:val="0"/>
      <w:marTop w:val="0"/>
      <w:marBottom w:val="0"/>
      <w:divBdr>
        <w:top w:val="none" w:sz="0" w:space="0" w:color="auto"/>
        <w:left w:val="none" w:sz="0" w:space="0" w:color="auto"/>
        <w:bottom w:val="none" w:sz="0" w:space="0" w:color="auto"/>
        <w:right w:val="none" w:sz="0" w:space="0" w:color="auto"/>
      </w:divBdr>
    </w:div>
    <w:div w:id="753941734">
      <w:bodyDiv w:val="1"/>
      <w:marLeft w:val="0"/>
      <w:marRight w:val="0"/>
      <w:marTop w:val="0"/>
      <w:marBottom w:val="0"/>
      <w:divBdr>
        <w:top w:val="none" w:sz="0" w:space="0" w:color="auto"/>
        <w:left w:val="none" w:sz="0" w:space="0" w:color="auto"/>
        <w:bottom w:val="none" w:sz="0" w:space="0" w:color="auto"/>
        <w:right w:val="none" w:sz="0" w:space="0" w:color="auto"/>
      </w:divBdr>
    </w:div>
    <w:div w:id="754404876">
      <w:bodyDiv w:val="1"/>
      <w:marLeft w:val="0"/>
      <w:marRight w:val="0"/>
      <w:marTop w:val="0"/>
      <w:marBottom w:val="0"/>
      <w:divBdr>
        <w:top w:val="none" w:sz="0" w:space="0" w:color="auto"/>
        <w:left w:val="none" w:sz="0" w:space="0" w:color="auto"/>
        <w:bottom w:val="none" w:sz="0" w:space="0" w:color="auto"/>
        <w:right w:val="none" w:sz="0" w:space="0" w:color="auto"/>
      </w:divBdr>
    </w:div>
    <w:div w:id="759301585">
      <w:bodyDiv w:val="1"/>
      <w:marLeft w:val="0"/>
      <w:marRight w:val="0"/>
      <w:marTop w:val="0"/>
      <w:marBottom w:val="0"/>
      <w:divBdr>
        <w:top w:val="none" w:sz="0" w:space="0" w:color="auto"/>
        <w:left w:val="none" w:sz="0" w:space="0" w:color="auto"/>
        <w:bottom w:val="none" w:sz="0" w:space="0" w:color="auto"/>
        <w:right w:val="none" w:sz="0" w:space="0" w:color="auto"/>
      </w:divBdr>
    </w:div>
    <w:div w:id="768234523">
      <w:bodyDiv w:val="1"/>
      <w:marLeft w:val="0"/>
      <w:marRight w:val="0"/>
      <w:marTop w:val="0"/>
      <w:marBottom w:val="0"/>
      <w:divBdr>
        <w:top w:val="none" w:sz="0" w:space="0" w:color="auto"/>
        <w:left w:val="none" w:sz="0" w:space="0" w:color="auto"/>
        <w:bottom w:val="none" w:sz="0" w:space="0" w:color="auto"/>
        <w:right w:val="none" w:sz="0" w:space="0" w:color="auto"/>
      </w:divBdr>
      <w:divsChild>
        <w:div w:id="2028365499">
          <w:marLeft w:val="0"/>
          <w:marRight w:val="0"/>
          <w:marTop w:val="0"/>
          <w:marBottom w:val="0"/>
          <w:divBdr>
            <w:top w:val="none" w:sz="0" w:space="0" w:color="auto"/>
            <w:left w:val="none" w:sz="0" w:space="0" w:color="auto"/>
            <w:bottom w:val="none" w:sz="0" w:space="0" w:color="auto"/>
            <w:right w:val="none" w:sz="0" w:space="0" w:color="auto"/>
          </w:divBdr>
          <w:divsChild>
            <w:div w:id="5707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4983">
      <w:bodyDiv w:val="1"/>
      <w:marLeft w:val="0"/>
      <w:marRight w:val="0"/>
      <w:marTop w:val="0"/>
      <w:marBottom w:val="0"/>
      <w:divBdr>
        <w:top w:val="none" w:sz="0" w:space="0" w:color="auto"/>
        <w:left w:val="none" w:sz="0" w:space="0" w:color="auto"/>
        <w:bottom w:val="none" w:sz="0" w:space="0" w:color="auto"/>
        <w:right w:val="none" w:sz="0" w:space="0" w:color="auto"/>
      </w:divBdr>
    </w:div>
    <w:div w:id="785390766">
      <w:bodyDiv w:val="1"/>
      <w:marLeft w:val="0"/>
      <w:marRight w:val="0"/>
      <w:marTop w:val="0"/>
      <w:marBottom w:val="0"/>
      <w:divBdr>
        <w:top w:val="none" w:sz="0" w:space="0" w:color="auto"/>
        <w:left w:val="none" w:sz="0" w:space="0" w:color="auto"/>
        <w:bottom w:val="none" w:sz="0" w:space="0" w:color="auto"/>
        <w:right w:val="none" w:sz="0" w:space="0" w:color="auto"/>
      </w:divBdr>
    </w:div>
    <w:div w:id="786923001">
      <w:bodyDiv w:val="1"/>
      <w:marLeft w:val="0"/>
      <w:marRight w:val="0"/>
      <w:marTop w:val="0"/>
      <w:marBottom w:val="0"/>
      <w:divBdr>
        <w:top w:val="none" w:sz="0" w:space="0" w:color="auto"/>
        <w:left w:val="none" w:sz="0" w:space="0" w:color="auto"/>
        <w:bottom w:val="none" w:sz="0" w:space="0" w:color="auto"/>
        <w:right w:val="none" w:sz="0" w:space="0" w:color="auto"/>
      </w:divBdr>
    </w:div>
    <w:div w:id="787285462">
      <w:bodyDiv w:val="1"/>
      <w:marLeft w:val="0"/>
      <w:marRight w:val="0"/>
      <w:marTop w:val="0"/>
      <w:marBottom w:val="0"/>
      <w:divBdr>
        <w:top w:val="none" w:sz="0" w:space="0" w:color="auto"/>
        <w:left w:val="none" w:sz="0" w:space="0" w:color="auto"/>
        <w:bottom w:val="none" w:sz="0" w:space="0" w:color="auto"/>
        <w:right w:val="none" w:sz="0" w:space="0" w:color="auto"/>
      </w:divBdr>
    </w:div>
    <w:div w:id="789281690">
      <w:bodyDiv w:val="1"/>
      <w:marLeft w:val="0"/>
      <w:marRight w:val="0"/>
      <w:marTop w:val="0"/>
      <w:marBottom w:val="0"/>
      <w:divBdr>
        <w:top w:val="none" w:sz="0" w:space="0" w:color="auto"/>
        <w:left w:val="none" w:sz="0" w:space="0" w:color="auto"/>
        <w:bottom w:val="none" w:sz="0" w:space="0" w:color="auto"/>
        <w:right w:val="none" w:sz="0" w:space="0" w:color="auto"/>
      </w:divBdr>
    </w:div>
    <w:div w:id="795561523">
      <w:bodyDiv w:val="1"/>
      <w:marLeft w:val="0"/>
      <w:marRight w:val="0"/>
      <w:marTop w:val="0"/>
      <w:marBottom w:val="0"/>
      <w:divBdr>
        <w:top w:val="none" w:sz="0" w:space="0" w:color="auto"/>
        <w:left w:val="none" w:sz="0" w:space="0" w:color="auto"/>
        <w:bottom w:val="none" w:sz="0" w:space="0" w:color="auto"/>
        <w:right w:val="none" w:sz="0" w:space="0" w:color="auto"/>
      </w:divBdr>
      <w:divsChild>
        <w:div w:id="1802384837">
          <w:marLeft w:val="0"/>
          <w:marRight w:val="0"/>
          <w:marTop w:val="0"/>
          <w:marBottom w:val="0"/>
          <w:divBdr>
            <w:top w:val="none" w:sz="0" w:space="0" w:color="auto"/>
            <w:left w:val="none" w:sz="0" w:space="0" w:color="auto"/>
            <w:bottom w:val="none" w:sz="0" w:space="0" w:color="auto"/>
            <w:right w:val="none" w:sz="0" w:space="0" w:color="auto"/>
          </w:divBdr>
          <w:divsChild>
            <w:div w:id="1878933761">
              <w:marLeft w:val="0"/>
              <w:marRight w:val="0"/>
              <w:marTop w:val="0"/>
              <w:marBottom w:val="300"/>
              <w:divBdr>
                <w:top w:val="none" w:sz="0" w:space="0" w:color="auto"/>
                <w:left w:val="none" w:sz="0" w:space="0" w:color="auto"/>
                <w:bottom w:val="none" w:sz="0" w:space="0" w:color="auto"/>
                <w:right w:val="none" w:sz="0" w:space="0" w:color="auto"/>
              </w:divBdr>
            </w:div>
          </w:divsChild>
        </w:div>
        <w:div w:id="1784381283">
          <w:marLeft w:val="0"/>
          <w:marRight w:val="0"/>
          <w:marTop w:val="0"/>
          <w:marBottom w:val="0"/>
          <w:divBdr>
            <w:top w:val="none" w:sz="0" w:space="0" w:color="auto"/>
            <w:left w:val="none" w:sz="0" w:space="0" w:color="auto"/>
            <w:bottom w:val="none" w:sz="0" w:space="0" w:color="auto"/>
            <w:right w:val="none" w:sz="0" w:space="0" w:color="auto"/>
          </w:divBdr>
        </w:div>
      </w:divsChild>
    </w:div>
    <w:div w:id="796721385">
      <w:bodyDiv w:val="1"/>
      <w:marLeft w:val="0"/>
      <w:marRight w:val="0"/>
      <w:marTop w:val="0"/>
      <w:marBottom w:val="0"/>
      <w:divBdr>
        <w:top w:val="none" w:sz="0" w:space="0" w:color="auto"/>
        <w:left w:val="none" w:sz="0" w:space="0" w:color="auto"/>
        <w:bottom w:val="none" w:sz="0" w:space="0" w:color="auto"/>
        <w:right w:val="none" w:sz="0" w:space="0" w:color="auto"/>
      </w:divBdr>
    </w:div>
    <w:div w:id="797339603">
      <w:bodyDiv w:val="1"/>
      <w:marLeft w:val="0"/>
      <w:marRight w:val="0"/>
      <w:marTop w:val="0"/>
      <w:marBottom w:val="0"/>
      <w:divBdr>
        <w:top w:val="none" w:sz="0" w:space="0" w:color="auto"/>
        <w:left w:val="none" w:sz="0" w:space="0" w:color="auto"/>
        <w:bottom w:val="none" w:sz="0" w:space="0" w:color="auto"/>
        <w:right w:val="none" w:sz="0" w:space="0" w:color="auto"/>
      </w:divBdr>
    </w:div>
    <w:div w:id="800541486">
      <w:bodyDiv w:val="1"/>
      <w:marLeft w:val="0"/>
      <w:marRight w:val="0"/>
      <w:marTop w:val="0"/>
      <w:marBottom w:val="0"/>
      <w:divBdr>
        <w:top w:val="none" w:sz="0" w:space="0" w:color="auto"/>
        <w:left w:val="none" w:sz="0" w:space="0" w:color="auto"/>
        <w:bottom w:val="none" w:sz="0" w:space="0" w:color="auto"/>
        <w:right w:val="none" w:sz="0" w:space="0" w:color="auto"/>
      </w:divBdr>
    </w:div>
    <w:div w:id="801310945">
      <w:bodyDiv w:val="1"/>
      <w:marLeft w:val="0"/>
      <w:marRight w:val="0"/>
      <w:marTop w:val="0"/>
      <w:marBottom w:val="0"/>
      <w:divBdr>
        <w:top w:val="none" w:sz="0" w:space="0" w:color="auto"/>
        <w:left w:val="none" w:sz="0" w:space="0" w:color="auto"/>
        <w:bottom w:val="none" w:sz="0" w:space="0" w:color="auto"/>
        <w:right w:val="none" w:sz="0" w:space="0" w:color="auto"/>
      </w:divBdr>
    </w:div>
    <w:div w:id="805439658">
      <w:bodyDiv w:val="1"/>
      <w:marLeft w:val="0"/>
      <w:marRight w:val="0"/>
      <w:marTop w:val="0"/>
      <w:marBottom w:val="0"/>
      <w:divBdr>
        <w:top w:val="none" w:sz="0" w:space="0" w:color="auto"/>
        <w:left w:val="none" w:sz="0" w:space="0" w:color="auto"/>
        <w:bottom w:val="none" w:sz="0" w:space="0" w:color="auto"/>
        <w:right w:val="none" w:sz="0" w:space="0" w:color="auto"/>
      </w:divBdr>
    </w:div>
    <w:div w:id="809246500">
      <w:bodyDiv w:val="1"/>
      <w:marLeft w:val="0"/>
      <w:marRight w:val="0"/>
      <w:marTop w:val="0"/>
      <w:marBottom w:val="0"/>
      <w:divBdr>
        <w:top w:val="none" w:sz="0" w:space="0" w:color="auto"/>
        <w:left w:val="none" w:sz="0" w:space="0" w:color="auto"/>
        <w:bottom w:val="none" w:sz="0" w:space="0" w:color="auto"/>
        <w:right w:val="none" w:sz="0" w:space="0" w:color="auto"/>
      </w:divBdr>
    </w:div>
    <w:div w:id="813371065">
      <w:bodyDiv w:val="1"/>
      <w:marLeft w:val="0"/>
      <w:marRight w:val="0"/>
      <w:marTop w:val="0"/>
      <w:marBottom w:val="0"/>
      <w:divBdr>
        <w:top w:val="none" w:sz="0" w:space="0" w:color="auto"/>
        <w:left w:val="none" w:sz="0" w:space="0" w:color="auto"/>
        <w:bottom w:val="none" w:sz="0" w:space="0" w:color="auto"/>
        <w:right w:val="none" w:sz="0" w:space="0" w:color="auto"/>
      </w:divBdr>
    </w:div>
    <w:div w:id="836768204">
      <w:bodyDiv w:val="1"/>
      <w:marLeft w:val="0"/>
      <w:marRight w:val="0"/>
      <w:marTop w:val="0"/>
      <w:marBottom w:val="0"/>
      <w:divBdr>
        <w:top w:val="none" w:sz="0" w:space="0" w:color="auto"/>
        <w:left w:val="none" w:sz="0" w:space="0" w:color="auto"/>
        <w:bottom w:val="none" w:sz="0" w:space="0" w:color="auto"/>
        <w:right w:val="none" w:sz="0" w:space="0" w:color="auto"/>
      </w:divBdr>
    </w:div>
    <w:div w:id="840848636">
      <w:bodyDiv w:val="1"/>
      <w:marLeft w:val="0"/>
      <w:marRight w:val="0"/>
      <w:marTop w:val="0"/>
      <w:marBottom w:val="0"/>
      <w:divBdr>
        <w:top w:val="none" w:sz="0" w:space="0" w:color="auto"/>
        <w:left w:val="none" w:sz="0" w:space="0" w:color="auto"/>
        <w:bottom w:val="none" w:sz="0" w:space="0" w:color="auto"/>
        <w:right w:val="none" w:sz="0" w:space="0" w:color="auto"/>
      </w:divBdr>
    </w:div>
    <w:div w:id="842938041">
      <w:bodyDiv w:val="1"/>
      <w:marLeft w:val="0"/>
      <w:marRight w:val="0"/>
      <w:marTop w:val="0"/>
      <w:marBottom w:val="0"/>
      <w:divBdr>
        <w:top w:val="none" w:sz="0" w:space="0" w:color="auto"/>
        <w:left w:val="none" w:sz="0" w:space="0" w:color="auto"/>
        <w:bottom w:val="none" w:sz="0" w:space="0" w:color="auto"/>
        <w:right w:val="none" w:sz="0" w:space="0" w:color="auto"/>
      </w:divBdr>
    </w:div>
    <w:div w:id="843014507">
      <w:bodyDiv w:val="1"/>
      <w:marLeft w:val="0"/>
      <w:marRight w:val="0"/>
      <w:marTop w:val="0"/>
      <w:marBottom w:val="0"/>
      <w:divBdr>
        <w:top w:val="none" w:sz="0" w:space="0" w:color="auto"/>
        <w:left w:val="none" w:sz="0" w:space="0" w:color="auto"/>
        <w:bottom w:val="none" w:sz="0" w:space="0" w:color="auto"/>
        <w:right w:val="none" w:sz="0" w:space="0" w:color="auto"/>
      </w:divBdr>
    </w:div>
    <w:div w:id="843860200">
      <w:bodyDiv w:val="1"/>
      <w:marLeft w:val="0"/>
      <w:marRight w:val="0"/>
      <w:marTop w:val="0"/>
      <w:marBottom w:val="0"/>
      <w:divBdr>
        <w:top w:val="none" w:sz="0" w:space="0" w:color="auto"/>
        <w:left w:val="none" w:sz="0" w:space="0" w:color="auto"/>
        <w:bottom w:val="none" w:sz="0" w:space="0" w:color="auto"/>
        <w:right w:val="none" w:sz="0" w:space="0" w:color="auto"/>
      </w:divBdr>
    </w:div>
    <w:div w:id="852063282">
      <w:bodyDiv w:val="1"/>
      <w:marLeft w:val="0"/>
      <w:marRight w:val="0"/>
      <w:marTop w:val="0"/>
      <w:marBottom w:val="0"/>
      <w:divBdr>
        <w:top w:val="none" w:sz="0" w:space="0" w:color="auto"/>
        <w:left w:val="none" w:sz="0" w:space="0" w:color="auto"/>
        <w:bottom w:val="none" w:sz="0" w:space="0" w:color="auto"/>
        <w:right w:val="none" w:sz="0" w:space="0" w:color="auto"/>
      </w:divBdr>
    </w:div>
    <w:div w:id="854658193">
      <w:bodyDiv w:val="1"/>
      <w:marLeft w:val="0"/>
      <w:marRight w:val="0"/>
      <w:marTop w:val="0"/>
      <w:marBottom w:val="0"/>
      <w:divBdr>
        <w:top w:val="none" w:sz="0" w:space="0" w:color="auto"/>
        <w:left w:val="none" w:sz="0" w:space="0" w:color="auto"/>
        <w:bottom w:val="none" w:sz="0" w:space="0" w:color="auto"/>
        <w:right w:val="none" w:sz="0" w:space="0" w:color="auto"/>
      </w:divBdr>
    </w:div>
    <w:div w:id="859049556">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868949849">
      <w:bodyDiv w:val="1"/>
      <w:marLeft w:val="0"/>
      <w:marRight w:val="0"/>
      <w:marTop w:val="0"/>
      <w:marBottom w:val="0"/>
      <w:divBdr>
        <w:top w:val="none" w:sz="0" w:space="0" w:color="auto"/>
        <w:left w:val="none" w:sz="0" w:space="0" w:color="auto"/>
        <w:bottom w:val="none" w:sz="0" w:space="0" w:color="auto"/>
        <w:right w:val="none" w:sz="0" w:space="0" w:color="auto"/>
      </w:divBdr>
    </w:div>
    <w:div w:id="872695467">
      <w:bodyDiv w:val="1"/>
      <w:marLeft w:val="0"/>
      <w:marRight w:val="0"/>
      <w:marTop w:val="0"/>
      <w:marBottom w:val="0"/>
      <w:divBdr>
        <w:top w:val="none" w:sz="0" w:space="0" w:color="auto"/>
        <w:left w:val="none" w:sz="0" w:space="0" w:color="auto"/>
        <w:bottom w:val="none" w:sz="0" w:space="0" w:color="auto"/>
        <w:right w:val="none" w:sz="0" w:space="0" w:color="auto"/>
      </w:divBdr>
    </w:div>
    <w:div w:id="873888397">
      <w:bodyDiv w:val="1"/>
      <w:marLeft w:val="0"/>
      <w:marRight w:val="0"/>
      <w:marTop w:val="0"/>
      <w:marBottom w:val="0"/>
      <w:divBdr>
        <w:top w:val="none" w:sz="0" w:space="0" w:color="auto"/>
        <w:left w:val="none" w:sz="0" w:space="0" w:color="auto"/>
        <w:bottom w:val="none" w:sz="0" w:space="0" w:color="auto"/>
        <w:right w:val="none" w:sz="0" w:space="0" w:color="auto"/>
      </w:divBdr>
    </w:div>
    <w:div w:id="875780417">
      <w:bodyDiv w:val="1"/>
      <w:marLeft w:val="0"/>
      <w:marRight w:val="0"/>
      <w:marTop w:val="0"/>
      <w:marBottom w:val="0"/>
      <w:divBdr>
        <w:top w:val="none" w:sz="0" w:space="0" w:color="auto"/>
        <w:left w:val="none" w:sz="0" w:space="0" w:color="auto"/>
        <w:bottom w:val="none" w:sz="0" w:space="0" w:color="auto"/>
        <w:right w:val="none" w:sz="0" w:space="0" w:color="auto"/>
      </w:divBdr>
    </w:div>
    <w:div w:id="877476242">
      <w:bodyDiv w:val="1"/>
      <w:marLeft w:val="0"/>
      <w:marRight w:val="0"/>
      <w:marTop w:val="0"/>
      <w:marBottom w:val="0"/>
      <w:divBdr>
        <w:top w:val="none" w:sz="0" w:space="0" w:color="auto"/>
        <w:left w:val="none" w:sz="0" w:space="0" w:color="auto"/>
        <w:bottom w:val="none" w:sz="0" w:space="0" w:color="auto"/>
        <w:right w:val="none" w:sz="0" w:space="0" w:color="auto"/>
      </w:divBdr>
    </w:div>
    <w:div w:id="880165321">
      <w:bodyDiv w:val="1"/>
      <w:marLeft w:val="0"/>
      <w:marRight w:val="0"/>
      <w:marTop w:val="0"/>
      <w:marBottom w:val="0"/>
      <w:divBdr>
        <w:top w:val="none" w:sz="0" w:space="0" w:color="auto"/>
        <w:left w:val="none" w:sz="0" w:space="0" w:color="auto"/>
        <w:bottom w:val="none" w:sz="0" w:space="0" w:color="auto"/>
        <w:right w:val="none" w:sz="0" w:space="0" w:color="auto"/>
      </w:divBdr>
      <w:divsChild>
        <w:div w:id="146090425">
          <w:marLeft w:val="0"/>
          <w:marRight w:val="0"/>
          <w:marTop w:val="0"/>
          <w:marBottom w:val="0"/>
          <w:divBdr>
            <w:top w:val="none" w:sz="0" w:space="0" w:color="auto"/>
            <w:left w:val="none" w:sz="0" w:space="0" w:color="auto"/>
            <w:bottom w:val="none" w:sz="0" w:space="0" w:color="auto"/>
            <w:right w:val="none" w:sz="0" w:space="0" w:color="auto"/>
          </w:divBdr>
        </w:div>
      </w:divsChild>
    </w:div>
    <w:div w:id="893155077">
      <w:bodyDiv w:val="1"/>
      <w:marLeft w:val="0"/>
      <w:marRight w:val="0"/>
      <w:marTop w:val="0"/>
      <w:marBottom w:val="0"/>
      <w:divBdr>
        <w:top w:val="none" w:sz="0" w:space="0" w:color="auto"/>
        <w:left w:val="none" w:sz="0" w:space="0" w:color="auto"/>
        <w:bottom w:val="none" w:sz="0" w:space="0" w:color="auto"/>
        <w:right w:val="none" w:sz="0" w:space="0" w:color="auto"/>
      </w:divBdr>
      <w:divsChild>
        <w:div w:id="1107045030">
          <w:marLeft w:val="0"/>
          <w:marRight w:val="0"/>
          <w:marTop w:val="0"/>
          <w:marBottom w:val="0"/>
          <w:divBdr>
            <w:top w:val="none" w:sz="0" w:space="0" w:color="auto"/>
            <w:left w:val="none" w:sz="0" w:space="0" w:color="auto"/>
            <w:bottom w:val="none" w:sz="0" w:space="0" w:color="auto"/>
            <w:right w:val="none" w:sz="0" w:space="0" w:color="auto"/>
          </w:divBdr>
        </w:div>
      </w:divsChild>
    </w:div>
    <w:div w:id="894394626">
      <w:bodyDiv w:val="1"/>
      <w:marLeft w:val="0"/>
      <w:marRight w:val="0"/>
      <w:marTop w:val="0"/>
      <w:marBottom w:val="0"/>
      <w:divBdr>
        <w:top w:val="none" w:sz="0" w:space="0" w:color="auto"/>
        <w:left w:val="none" w:sz="0" w:space="0" w:color="auto"/>
        <w:bottom w:val="none" w:sz="0" w:space="0" w:color="auto"/>
        <w:right w:val="none" w:sz="0" w:space="0" w:color="auto"/>
      </w:divBdr>
    </w:div>
    <w:div w:id="896166974">
      <w:bodyDiv w:val="1"/>
      <w:marLeft w:val="0"/>
      <w:marRight w:val="0"/>
      <w:marTop w:val="0"/>
      <w:marBottom w:val="0"/>
      <w:divBdr>
        <w:top w:val="none" w:sz="0" w:space="0" w:color="auto"/>
        <w:left w:val="none" w:sz="0" w:space="0" w:color="auto"/>
        <w:bottom w:val="none" w:sz="0" w:space="0" w:color="auto"/>
        <w:right w:val="none" w:sz="0" w:space="0" w:color="auto"/>
      </w:divBdr>
    </w:div>
    <w:div w:id="897597268">
      <w:bodyDiv w:val="1"/>
      <w:marLeft w:val="0"/>
      <w:marRight w:val="0"/>
      <w:marTop w:val="0"/>
      <w:marBottom w:val="0"/>
      <w:divBdr>
        <w:top w:val="none" w:sz="0" w:space="0" w:color="auto"/>
        <w:left w:val="none" w:sz="0" w:space="0" w:color="auto"/>
        <w:bottom w:val="none" w:sz="0" w:space="0" w:color="auto"/>
        <w:right w:val="none" w:sz="0" w:space="0" w:color="auto"/>
      </w:divBdr>
      <w:divsChild>
        <w:div w:id="107243959">
          <w:marLeft w:val="300"/>
          <w:marRight w:val="0"/>
          <w:marTop w:val="150"/>
          <w:marBottom w:val="150"/>
          <w:divBdr>
            <w:top w:val="none" w:sz="0" w:space="0" w:color="auto"/>
            <w:left w:val="none" w:sz="0" w:space="0" w:color="auto"/>
            <w:bottom w:val="none" w:sz="0" w:space="0" w:color="auto"/>
            <w:right w:val="none" w:sz="0" w:space="0" w:color="auto"/>
          </w:divBdr>
        </w:div>
      </w:divsChild>
    </w:div>
    <w:div w:id="899243864">
      <w:bodyDiv w:val="1"/>
      <w:marLeft w:val="0"/>
      <w:marRight w:val="0"/>
      <w:marTop w:val="0"/>
      <w:marBottom w:val="0"/>
      <w:divBdr>
        <w:top w:val="none" w:sz="0" w:space="0" w:color="auto"/>
        <w:left w:val="none" w:sz="0" w:space="0" w:color="auto"/>
        <w:bottom w:val="none" w:sz="0" w:space="0" w:color="auto"/>
        <w:right w:val="none" w:sz="0" w:space="0" w:color="auto"/>
      </w:divBdr>
    </w:div>
    <w:div w:id="901524446">
      <w:bodyDiv w:val="1"/>
      <w:marLeft w:val="0"/>
      <w:marRight w:val="0"/>
      <w:marTop w:val="0"/>
      <w:marBottom w:val="0"/>
      <w:divBdr>
        <w:top w:val="none" w:sz="0" w:space="0" w:color="auto"/>
        <w:left w:val="none" w:sz="0" w:space="0" w:color="auto"/>
        <w:bottom w:val="none" w:sz="0" w:space="0" w:color="auto"/>
        <w:right w:val="none" w:sz="0" w:space="0" w:color="auto"/>
      </w:divBdr>
    </w:div>
    <w:div w:id="902912870">
      <w:bodyDiv w:val="1"/>
      <w:marLeft w:val="0"/>
      <w:marRight w:val="0"/>
      <w:marTop w:val="0"/>
      <w:marBottom w:val="0"/>
      <w:divBdr>
        <w:top w:val="none" w:sz="0" w:space="0" w:color="auto"/>
        <w:left w:val="none" w:sz="0" w:space="0" w:color="auto"/>
        <w:bottom w:val="none" w:sz="0" w:space="0" w:color="auto"/>
        <w:right w:val="none" w:sz="0" w:space="0" w:color="auto"/>
      </w:divBdr>
    </w:div>
    <w:div w:id="902984377">
      <w:bodyDiv w:val="1"/>
      <w:marLeft w:val="0"/>
      <w:marRight w:val="0"/>
      <w:marTop w:val="0"/>
      <w:marBottom w:val="0"/>
      <w:divBdr>
        <w:top w:val="none" w:sz="0" w:space="0" w:color="auto"/>
        <w:left w:val="none" w:sz="0" w:space="0" w:color="auto"/>
        <w:bottom w:val="none" w:sz="0" w:space="0" w:color="auto"/>
        <w:right w:val="none" w:sz="0" w:space="0" w:color="auto"/>
      </w:divBdr>
    </w:div>
    <w:div w:id="912003796">
      <w:bodyDiv w:val="1"/>
      <w:marLeft w:val="0"/>
      <w:marRight w:val="0"/>
      <w:marTop w:val="0"/>
      <w:marBottom w:val="0"/>
      <w:divBdr>
        <w:top w:val="none" w:sz="0" w:space="0" w:color="auto"/>
        <w:left w:val="none" w:sz="0" w:space="0" w:color="auto"/>
        <w:bottom w:val="none" w:sz="0" w:space="0" w:color="auto"/>
        <w:right w:val="none" w:sz="0" w:space="0" w:color="auto"/>
      </w:divBdr>
    </w:div>
    <w:div w:id="914246569">
      <w:bodyDiv w:val="1"/>
      <w:marLeft w:val="0"/>
      <w:marRight w:val="0"/>
      <w:marTop w:val="0"/>
      <w:marBottom w:val="0"/>
      <w:divBdr>
        <w:top w:val="none" w:sz="0" w:space="0" w:color="auto"/>
        <w:left w:val="none" w:sz="0" w:space="0" w:color="auto"/>
        <w:bottom w:val="none" w:sz="0" w:space="0" w:color="auto"/>
        <w:right w:val="none" w:sz="0" w:space="0" w:color="auto"/>
      </w:divBdr>
    </w:div>
    <w:div w:id="921138529">
      <w:bodyDiv w:val="1"/>
      <w:marLeft w:val="0"/>
      <w:marRight w:val="0"/>
      <w:marTop w:val="0"/>
      <w:marBottom w:val="0"/>
      <w:divBdr>
        <w:top w:val="none" w:sz="0" w:space="0" w:color="auto"/>
        <w:left w:val="none" w:sz="0" w:space="0" w:color="auto"/>
        <w:bottom w:val="none" w:sz="0" w:space="0" w:color="auto"/>
        <w:right w:val="none" w:sz="0" w:space="0" w:color="auto"/>
      </w:divBdr>
    </w:div>
    <w:div w:id="927423427">
      <w:bodyDiv w:val="1"/>
      <w:marLeft w:val="0"/>
      <w:marRight w:val="0"/>
      <w:marTop w:val="0"/>
      <w:marBottom w:val="0"/>
      <w:divBdr>
        <w:top w:val="none" w:sz="0" w:space="0" w:color="auto"/>
        <w:left w:val="none" w:sz="0" w:space="0" w:color="auto"/>
        <w:bottom w:val="none" w:sz="0" w:space="0" w:color="auto"/>
        <w:right w:val="none" w:sz="0" w:space="0" w:color="auto"/>
      </w:divBdr>
    </w:div>
    <w:div w:id="927956476">
      <w:bodyDiv w:val="1"/>
      <w:marLeft w:val="0"/>
      <w:marRight w:val="0"/>
      <w:marTop w:val="0"/>
      <w:marBottom w:val="0"/>
      <w:divBdr>
        <w:top w:val="none" w:sz="0" w:space="0" w:color="auto"/>
        <w:left w:val="none" w:sz="0" w:space="0" w:color="auto"/>
        <w:bottom w:val="none" w:sz="0" w:space="0" w:color="auto"/>
        <w:right w:val="none" w:sz="0" w:space="0" w:color="auto"/>
      </w:divBdr>
    </w:div>
    <w:div w:id="930816571">
      <w:bodyDiv w:val="1"/>
      <w:marLeft w:val="0"/>
      <w:marRight w:val="0"/>
      <w:marTop w:val="0"/>
      <w:marBottom w:val="0"/>
      <w:divBdr>
        <w:top w:val="none" w:sz="0" w:space="0" w:color="auto"/>
        <w:left w:val="none" w:sz="0" w:space="0" w:color="auto"/>
        <w:bottom w:val="none" w:sz="0" w:space="0" w:color="auto"/>
        <w:right w:val="none" w:sz="0" w:space="0" w:color="auto"/>
      </w:divBdr>
    </w:div>
    <w:div w:id="934287721">
      <w:bodyDiv w:val="1"/>
      <w:marLeft w:val="0"/>
      <w:marRight w:val="0"/>
      <w:marTop w:val="0"/>
      <w:marBottom w:val="0"/>
      <w:divBdr>
        <w:top w:val="none" w:sz="0" w:space="0" w:color="auto"/>
        <w:left w:val="none" w:sz="0" w:space="0" w:color="auto"/>
        <w:bottom w:val="none" w:sz="0" w:space="0" w:color="auto"/>
        <w:right w:val="none" w:sz="0" w:space="0" w:color="auto"/>
      </w:divBdr>
    </w:div>
    <w:div w:id="934558519">
      <w:bodyDiv w:val="1"/>
      <w:marLeft w:val="0"/>
      <w:marRight w:val="0"/>
      <w:marTop w:val="0"/>
      <w:marBottom w:val="0"/>
      <w:divBdr>
        <w:top w:val="none" w:sz="0" w:space="0" w:color="auto"/>
        <w:left w:val="none" w:sz="0" w:space="0" w:color="auto"/>
        <w:bottom w:val="none" w:sz="0" w:space="0" w:color="auto"/>
        <w:right w:val="none" w:sz="0" w:space="0" w:color="auto"/>
      </w:divBdr>
      <w:divsChild>
        <w:div w:id="509180027">
          <w:marLeft w:val="0"/>
          <w:marRight w:val="0"/>
          <w:marTop w:val="0"/>
          <w:marBottom w:val="0"/>
          <w:divBdr>
            <w:top w:val="none" w:sz="0" w:space="0" w:color="auto"/>
            <w:left w:val="none" w:sz="0" w:space="0" w:color="auto"/>
            <w:bottom w:val="none" w:sz="0" w:space="0" w:color="auto"/>
            <w:right w:val="none" w:sz="0" w:space="0" w:color="auto"/>
          </w:divBdr>
        </w:div>
      </w:divsChild>
    </w:div>
    <w:div w:id="937063117">
      <w:bodyDiv w:val="1"/>
      <w:marLeft w:val="0"/>
      <w:marRight w:val="0"/>
      <w:marTop w:val="0"/>
      <w:marBottom w:val="0"/>
      <w:divBdr>
        <w:top w:val="none" w:sz="0" w:space="0" w:color="auto"/>
        <w:left w:val="none" w:sz="0" w:space="0" w:color="auto"/>
        <w:bottom w:val="none" w:sz="0" w:space="0" w:color="auto"/>
        <w:right w:val="none" w:sz="0" w:space="0" w:color="auto"/>
      </w:divBdr>
    </w:div>
    <w:div w:id="938173809">
      <w:bodyDiv w:val="1"/>
      <w:marLeft w:val="0"/>
      <w:marRight w:val="0"/>
      <w:marTop w:val="0"/>
      <w:marBottom w:val="0"/>
      <w:divBdr>
        <w:top w:val="none" w:sz="0" w:space="0" w:color="auto"/>
        <w:left w:val="none" w:sz="0" w:space="0" w:color="auto"/>
        <w:bottom w:val="none" w:sz="0" w:space="0" w:color="auto"/>
        <w:right w:val="none" w:sz="0" w:space="0" w:color="auto"/>
      </w:divBdr>
    </w:div>
    <w:div w:id="942107924">
      <w:bodyDiv w:val="1"/>
      <w:marLeft w:val="0"/>
      <w:marRight w:val="0"/>
      <w:marTop w:val="0"/>
      <w:marBottom w:val="0"/>
      <w:divBdr>
        <w:top w:val="none" w:sz="0" w:space="0" w:color="auto"/>
        <w:left w:val="none" w:sz="0" w:space="0" w:color="auto"/>
        <w:bottom w:val="none" w:sz="0" w:space="0" w:color="auto"/>
        <w:right w:val="none" w:sz="0" w:space="0" w:color="auto"/>
      </w:divBdr>
    </w:div>
    <w:div w:id="947395614">
      <w:bodyDiv w:val="1"/>
      <w:marLeft w:val="0"/>
      <w:marRight w:val="0"/>
      <w:marTop w:val="0"/>
      <w:marBottom w:val="0"/>
      <w:divBdr>
        <w:top w:val="none" w:sz="0" w:space="0" w:color="auto"/>
        <w:left w:val="none" w:sz="0" w:space="0" w:color="auto"/>
        <w:bottom w:val="none" w:sz="0" w:space="0" w:color="auto"/>
        <w:right w:val="none" w:sz="0" w:space="0" w:color="auto"/>
      </w:divBdr>
    </w:div>
    <w:div w:id="948321562">
      <w:bodyDiv w:val="1"/>
      <w:marLeft w:val="0"/>
      <w:marRight w:val="0"/>
      <w:marTop w:val="0"/>
      <w:marBottom w:val="0"/>
      <w:divBdr>
        <w:top w:val="none" w:sz="0" w:space="0" w:color="auto"/>
        <w:left w:val="none" w:sz="0" w:space="0" w:color="auto"/>
        <w:bottom w:val="none" w:sz="0" w:space="0" w:color="auto"/>
        <w:right w:val="none" w:sz="0" w:space="0" w:color="auto"/>
      </w:divBdr>
    </w:div>
    <w:div w:id="951205456">
      <w:bodyDiv w:val="1"/>
      <w:marLeft w:val="0"/>
      <w:marRight w:val="0"/>
      <w:marTop w:val="0"/>
      <w:marBottom w:val="0"/>
      <w:divBdr>
        <w:top w:val="none" w:sz="0" w:space="0" w:color="auto"/>
        <w:left w:val="none" w:sz="0" w:space="0" w:color="auto"/>
        <w:bottom w:val="none" w:sz="0" w:space="0" w:color="auto"/>
        <w:right w:val="none" w:sz="0" w:space="0" w:color="auto"/>
      </w:divBdr>
    </w:div>
    <w:div w:id="985931694">
      <w:bodyDiv w:val="1"/>
      <w:marLeft w:val="0"/>
      <w:marRight w:val="0"/>
      <w:marTop w:val="0"/>
      <w:marBottom w:val="0"/>
      <w:divBdr>
        <w:top w:val="none" w:sz="0" w:space="0" w:color="auto"/>
        <w:left w:val="none" w:sz="0" w:space="0" w:color="auto"/>
        <w:bottom w:val="none" w:sz="0" w:space="0" w:color="auto"/>
        <w:right w:val="none" w:sz="0" w:space="0" w:color="auto"/>
      </w:divBdr>
    </w:div>
    <w:div w:id="992223847">
      <w:bodyDiv w:val="1"/>
      <w:marLeft w:val="0"/>
      <w:marRight w:val="0"/>
      <w:marTop w:val="0"/>
      <w:marBottom w:val="0"/>
      <w:divBdr>
        <w:top w:val="none" w:sz="0" w:space="0" w:color="auto"/>
        <w:left w:val="none" w:sz="0" w:space="0" w:color="auto"/>
        <w:bottom w:val="none" w:sz="0" w:space="0" w:color="auto"/>
        <w:right w:val="none" w:sz="0" w:space="0" w:color="auto"/>
      </w:divBdr>
    </w:div>
    <w:div w:id="996571354">
      <w:bodyDiv w:val="1"/>
      <w:marLeft w:val="0"/>
      <w:marRight w:val="0"/>
      <w:marTop w:val="0"/>
      <w:marBottom w:val="0"/>
      <w:divBdr>
        <w:top w:val="none" w:sz="0" w:space="0" w:color="auto"/>
        <w:left w:val="none" w:sz="0" w:space="0" w:color="auto"/>
        <w:bottom w:val="none" w:sz="0" w:space="0" w:color="auto"/>
        <w:right w:val="none" w:sz="0" w:space="0" w:color="auto"/>
      </w:divBdr>
    </w:div>
    <w:div w:id="998460014">
      <w:bodyDiv w:val="1"/>
      <w:marLeft w:val="0"/>
      <w:marRight w:val="0"/>
      <w:marTop w:val="0"/>
      <w:marBottom w:val="0"/>
      <w:divBdr>
        <w:top w:val="none" w:sz="0" w:space="0" w:color="auto"/>
        <w:left w:val="none" w:sz="0" w:space="0" w:color="auto"/>
        <w:bottom w:val="none" w:sz="0" w:space="0" w:color="auto"/>
        <w:right w:val="none" w:sz="0" w:space="0" w:color="auto"/>
      </w:divBdr>
    </w:div>
    <w:div w:id="1003244961">
      <w:bodyDiv w:val="1"/>
      <w:marLeft w:val="0"/>
      <w:marRight w:val="0"/>
      <w:marTop w:val="0"/>
      <w:marBottom w:val="0"/>
      <w:divBdr>
        <w:top w:val="none" w:sz="0" w:space="0" w:color="auto"/>
        <w:left w:val="none" w:sz="0" w:space="0" w:color="auto"/>
        <w:bottom w:val="none" w:sz="0" w:space="0" w:color="auto"/>
        <w:right w:val="none" w:sz="0" w:space="0" w:color="auto"/>
      </w:divBdr>
    </w:div>
    <w:div w:id="1005940694">
      <w:bodyDiv w:val="1"/>
      <w:marLeft w:val="0"/>
      <w:marRight w:val="0"/>
      <w:marTop w:val="0"/>
      <w:marBottom w:val="0"/>
      <w:divBdr>
        <w:top w:val="none" w:sz="0" w:space="0" w:color="auto"/>
        <w:left w:val="none" w:sz="0" w:space="0" w:color="auto"/>
        <w:bottom w:val="none" w:sz="0" w:space="0" w:color="auto"/>
        <w:right w:val="none" w:sz="0" w:space="0" w:color="auto"/>
      </w:divBdr>
    </w:div>
    <w:div w:id="1007446352">
      <w:bodyDiv w:val="1"/>
      <w:marLeft w:val="0"/>
      <w:marRight w:val="0"/>
      <w:marTop w:val="0"/>
      <w:marBottom w:val="0"/>
      <w:divBdr>
        <w:top w:val="none" w:sz="0" w:space="0" w:color="auto"/>
        <w:left w:val="none" w:sz="0" w:space="0" w:color="auto"/>
        <w:bottom w:val="none" w:sz="0" w:space="0" w:color="auto"/>
        <w:right w:val="none" w:sz="0" w:space="0" w:color="auto"/>
      </w:divBdr>
      <w:divsChild>
        <w:div w:id="2031182493">
          <w:marLeft w:val="0"/>
          <w:marRight w:val="0"/>
          <w:marTop w:val="0"/>
          <w:marBottom w:val="0"/>
          <w:divBdr>
            <w:top w:val="none" w:sz="0" w:space="0" w:color="auto"/>
            <w:left w:val="none" w:sz="0" w:space="0" w:color="auto"/>
            <w:bottom w:val="none" w:sz="0" w:space="0" w:color="auto"/>
            <w:right w:val="none" w:sz="0" w:space="0" w:color="auto"/>
          </w:divBdr>
        </w:div>
      </w:divsChild>
    </w:div>
    <w:div w:id="1009017770">
      <w:bodyDiv w:val="1"/>
      <w:marLeft w:val="0"/>
      <w:marRight w:val="0"/>
      <w:marTop w:val="0"/>
      <w:marBottom w:val="0"/>
      <w:divBdr>
        <w:top w:val="none" w:sz="0" w:space="0" w:color="auto"/>
        <w:left w:val="none" w:sz="0" w:space="0" w:color="auto"/>
        <w:bottom w:val="none" w:sz="0" w:space="0" w:color="auto"/>
        <w:right w:val="none" w:sz="0" w:space="0" w:color="auto"/>
      </w:divBdr>
    </w:div>
    <w:div w:id="1015301282">
      <w:bodyDiv w:val="1"/>
      <w:marLeft w:val="0"/>
      <w:marRight w:val="0"/>
      <w:marTop w:val="0"/>
      <w:marBottom w:val="0"/>
      <w:divBdr>
        <w:top w:val="none" w:sz="0" w:space="0" w:color="auto"/>
        <w:left w:val="none" w:sz="0" w:space="0" w:color="auto"/>
        <w:bottom w:val="none" w:sz="0" w:space="0" w:color="auto"/>
        <w:right w:val="none" w:sz="0" w:space="0" w:color="auto"/>
      </w:divBdr>
    </w:div>
    <w:div w:id="1016275261">
      <w:bodyDiv w:val="1"/>
      <w:marLeft w:val="0"/>
      <w:marRight w:val="0"/>
      <w:marTop w:val="0"/>
      <w:marBottom w:val="0"/>
      <w:divBdr>
        <w:top w:val="none" w:sz="0" w:space="0" w:color="auto"/>
        <w:left w:val="none" w:sz="0" w:space="0" w:color="auto"/>
        <w:bottom w:val="none" w:sz="0" w:space="0" w:color="auto"/>
        <w:right w:val="none" w:sz="0" w:space="0" w:color="auto"/>
      </w:divBdr>
    </w:div>
    <w:div w:id="1019549007">
      <w:bodyDiv w:val="1"/>
      <w:marLeft w:val="0"/>
      <w:marRight w:val="0"/>
      <w:marTop w:val="0"/>
      <w:marBottom w:val="0"/>
      <w:divBdr>
        <w:top w:val="none" w:sz="0" w:space="0" w:color="auto"/>
        <w:left w:val="none" w:sz="0" w:space="0" w:color="auto"/>
        <w:bottom w:val="none" w:sz="0" w:space="0" w:color="auto"/>
        <w:right w:val="none" w:sz="0" w:space="0" w:color="auto"/>
      </w:divBdr>
    </w:div>
    <w:div w:id="1021592778">
      <w:bodyDiv w:val="1"/>
      <w:marLeft w:val="0"/>
      <w:marRight w:val="0"/>
      <w:marTop w:val="0"/>
      <w:marBottom w:val="0"/>
      <w:divBdr>
        <w:top w:val="none" w:sz="0" w:space="0" w:color="auto"/>
        <w:left w:val="none" w:sz="0" w:space="0" w:color="auto"/>
        <w:bottom w:val="none" w:sz="0" w:space="0" w:color="auto"/>
        <w:right w:val="none" w:sz="0" w:space="0" w:color="auto"/>
      </w:divBdr>
    </w:div>
    <w:div w:id="1031370926">
      <w:bodyDiv w:val="1"/>
      <w:marLeft w:val="0"/>
      <w:marRight w:val="0"/>
      <w:marTop w:val="0"/>
      <w:marBottom w:val="0"/>
      <w:divBdr>
        <w:top w:val="none" w:sz="0" w:space="0" w:color="auto"/>
        <w:left w:val="none" w:sz="0" w:space="0" w:color="auto"/>
        <w:bottom w:val="none" w:sz="0" w:space="0" w:color="auto"/>
        <w:right w:val="none" w:sz="0" w:space="0" w:color="auto"/>
      </w:divBdr>
    </w:div>
    <w:div w:id="1036004804">
      <w:bodyDiv w:val="1"/>
      <w:marLeft w:val="0"/>
      <w:marRight w:val="0"/>
      <w:marTop w:val="0"/>
      <w:marBottom w:val="0"/>
      <w:divBdr>
        <w:top w:val="none" w:sz="0" w:space="0" w:color="auto"/>
        <w:left w:val="none" w:sz="0" w:space="0" w:color="auto"/>
        <w:bottom w:val="none" w:sz="0" w:space="0" w:color="auto"/>
        <w:right w:val="none" w:sz="0" w:space="0" w:color="auto"/>
      </w:divBdr>
    </w:div>
    <w:div w:id="1041437949">
      <w:bodyDiv w:val="1"/>
      <w:marLeft w:val="0"/>
      <w:marRight w:val="0"/>
      <w:marTop w:val="0"/>
      <w:marBottom w:val="0"/>
      <w:divBdr>
        <w:top w:val="none" w:sz="0" w:space="0" w:color="auto"/>
        <w:left w:val="none" w:sz="0" w:space="0" w:color="auto"/>
        <w:bottom w:val="none" w:sz="0" w:space="0" w:color="auto"/>
        <w:right w:val="none" w:sz="0" w:space="0" w:color="auto"/>
      </w:divBdr>
      <w:divsChild>
        <w:div w:id="1703244432">
          <w:marLeft w:val="0"/>
          <w:marRight w:val="0"/>
          <w:marTop w:val="0"/>
          <w:marBottom w:val="0"/>
          <w:divBdr>
            <w:top w:val="none" w:sz="0" w:space="0" w:color="auto"/>
            <w:left w:val="none" w:sz="0" w:space="0" w:color="auto"/>
            <w:bottom w:val="single" w:sz="12" w:space="0" w:color="F5F8FA"/>
            <w:right w:val="none" w:sz="0" w:space="0" w:color="auto"/>
          </w:divBdr>
        </w:div>
        <w:div w:id="1639603008">
          <w:marLeft w:val="0"/>
          <w:marRight w:val="0"/>
          <w:marTop w:val="0"/>
          <w:marBottom w:val="0"/>
          <w:divBdr>
            <w:top w:val="none" w:sz="0" w:space="0" w:color="auto"/>
            <w:left w:val="none" w:sz="0" w:space="0" w:color="auto"/>
            <w:bottom w:val="none" w:sz="0" w:space="0" w:color="auto"/>
            <w:right w:val="none" w:sz="0" w:space="0" w:color="auto"/>
          </w:divBdr>
          <w:divsChild>
            <w:div w:id="7920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4081">
      <w:bodyDiv w:val="1"/>
      <w:marLeft w:val="0"/>
      <w:marRight w:val="0"/>
      <w:marTop w:val="0"/>
      <w:marBottom w:val="0"/>
      <w:divBdr>
        <w:top w:val="none" w:sz="0" w:space="0" w:color="auto"/>
        <w:left w:val="none" w:sz="0" w:space="0" w:color="auto"/>
        <w:bottom w:val="none" w:sz="0" w:space="0" w:color="auto"/>
        <w:right w:val="none" w:sz="0" w:space="0" w:color="auto"/>
      </w:divBdr>
    </w:div>
    <w:div w:id="1047098001">
      <w:bodyDiv w:val="1"/>
      <w:marLeft w:val="0"/>
      <w:marRight w:val="0"/>
      <w:marTop w:val="0"/>
      <w:marBottom w:val="0"/>
      <w:divBdr>
        <w:top w:val="none" w:sz="0" w:space="0" w:color="auto"/>
        <w:left w:val="none" w:sz="0" w:space="0" w:color="auto"/>
        <w:bottom w:val="none" w:sz="0" w:space="0" w:color="auto"/>
        <w:right w:val="none" w:sz="0" w:space="0" w:color="auto"/>
      </w:divBdr>
    </w:div>
    <w:div w:id="1050348606">
      <w:bodyDiv w:val="1"/>
      <w:marLeft w:val="0"/>
      <w:marRight w:val="0"/>
      <w:marTop w:val="0"/>
      <w:marBottom w:val="0"/>
      <w:divBdr>
        <w:top w:val="none" w:sz="0" w:space="0" w:color="auto"/>
        <w:left w:val="none" w:sz="0" w:space="0" w:color="auto"/>
        <w:bottom w:val="none" w:sz="0" w:space="0" w:color="auto"/>
        <w:right w:val="none" w:sz="0" w:space="0" w:color="auto"/>
      </w:divBdr>
      <w:divsChild>
        <w:div w:id="1645544306">
          <w:marLeft w:val="0"/>
          <w:marRight w:val="0"/>
          <w:marTop w:val="0"/>
          <w:marBottom w:val="0"/>
          <w:divBdr>
            <w:top w:val="none" w:sz="0" w:space="0" w:color="auto"/>
            <w:left w:val="none" w:sz="0" w:space="0" w:color="auto"/>
            <w:bottom w:val="none" w:sz="0" w:space="0" w:color="auto"/>
            <w:right w:val="none" w:sz="0" w:space="0" w:color="auto"/>
          </w:divBdr>
        </w:div>
      </w:divsChild>
    </w:div>
    <w:div w:id="1054113790">
      <w:bodyDiv w:val="1"/>
      <w:marLeft w:val="0"/>
      <w:marRight w:val="0"/>
      <w:marTop w:val="0"/>
      <w:marBottom w:val="0"/>
      <w:divBdr>
        <w:top w:val="none" w:sz="0" w:space="0" w:color="auto"/>
        <w:left w:val="none" w:sz="0" w:space="0" w:color="auto"/>
        <w:bottom w:val="none" w:sz="0" w:space="0" w:color="auto"/>
        <w:right w:val="none" w:sz="0" w:space="0" w:color="auto"/>
      </w:divBdr>
    </w:div>
    <w:div w:id="1054885199">
      <w:bodyDiv w:val="1"/>
      <w:marLeft w:val="0"/>
      <w:marRight w:val="0"/>
      <w:marTop w:val="0"/>
      <w:marBottom w:val="0"/>
      <w:divBdr>
        <w:top w:val="none" w:sz="0" w:space="0" w:color="auto"/>
        <w:left w:val="none" w:sz="0" w:space="0" w:color="auto"/>
        <w:bottom w:val="none" w:sz="0" w:space="0" w:color="auto"/>
        <w:right w:val="none" w:sz="0" w:space="0" w:color="auto"/>
      </w:divBdr>
    </w:div>
    <w:div w:id="1056588310">
      <w:bodyDiv w:val="1"/>
      <w:marLeft w:val="0"/>
      <w:marRight w:val="0"/>
      <w:marTop w:val="0"/>
      <w:marBottom w:val="0"/>
      <w:divBdr>
        <w:top w:val="none" w:sz="0" w:space="0" w:color="auto"/>
        <w:left w:val="none" w:sz="0" w:space="0" w:color="auto"/>
        <w:bottom w:val="none" w:sz="0" w:space="0" w:color="auto"/>
        <w:right w:val="none" w:sz="0" w:space="0" w:color="auto"/>
      </w:divBdr>
    </w:div>
    <w:div w:id="1057893891">
      <w:bodyDiv w:val="1"/>
      <w:marLeft w:val="0"/>
      <w:marRight w:val="0"/>
      <w:marTop w:val="0"/>
      <w:marBottom w:val="0"/>
      <w:divBdr>
        <w:top w:val="none" w:sz="0" w:space="0" w:color="auto"/>
        <w:left w:val="none" w:sz="0" w:space="0" w:color="auto"/>
        <w:bottom w:val="none" w:sz="0" w:space="0" w:color="auto"/>
        <w:right w:val="none" w:sz="0" w:space="0" w:color="auto"/>
      </w:divBdr>
    </w:div>
    <w:div w:id="1059280479">
      <w:bodyDiv w:val="1"/>
      <w:marLeft w:val="0"/>
      <w:marRight w:val="0"/>
      <w:marTop w:val="0"/>
      <w:marBottom w:val="0"/>
      <w:divBdr>
        <w:top w:val="none" w:sz="0" w:space="0" w:color="auto"/>
        <w:left w:val="none" w:sz="0" w:space="0" w:color="auto"/>
        <w:bottom w:val="none" w:sz="0" w:space="0" w:color="auto"/>
        <w:right w:val="none" w:sz="0" w:space="0" w:color="auto"/>
      </w:divBdr>
    </w:div>
    <w:div w:id="1059281306">
      <w:bodyDiv w:val="1"/>
      <w:marLeft w:val="0"/>
      <w:marRight w:val="0"/>
      <w:marTop w:val="0"/>
      <w:marBottom w:val="0"/>
      <w:divBdr>
        <w:top w:val="none" w:sz="0" w:space="0" w:color="auto"/>
        <w:left w:val="none" w:sz="0" w:space="0" w:color="auto"/>
        <w:bottom w:val="none" w:sz="0" w:space="0" w:color="auto"/>
        <w:right w:val="none" w:sz="0" w:space="0" w:color="auto"/>
      </w:divBdr>
    </w:div>
    <w:div w:id="1064722094">
      <w:bodyDiv w:val="1"/>
      <w:marLeft w:val="0"/>
      <w:marRight w:val="0"/>
      <w:marTop w:val="0"/>
      <w:marBottom w:val="0"/>
      <w:divBdr>
        <w:top w:val="none" w:sz="0" w:space="0" w:color="auto"/>
        <w:left w:val="none" w:sz="0" w:space="0" w:color="auto"/>
        <w:bottom w:val="none" w:sz="0" w:space="0" w:color="auto"/>
        <w:right w:val="none" w:sz="0" w:space="0" w:color="auto"/>
      </w:divBdr>
    </w:div>
    <w:div w:id="1067604409">
      <w:bodyDiv w:val="1"/>
      <w:marLeft w:val="0"/>
      <w:marRight w:val="0"/>
      <w:marTop w:val="0"/>
      <w:marBottom w:val="0"/>
      <w:divBdr>
        <w:top w:val="none" w:sz="0" w:space="0" w:color="auto"/>
        <w:left w:val="none" w:sz="0" w:space="0" w:color="auto"/>
        <w:bottom w:val="none" w:sz="0" w:space="0" w:color="auto"/>
        <w:right w:val="none" w:sz="0" w:space="0" w:color="auto"/>
      </w:divBdr>
    </w:div>
    <w:div w:id="1072121033">
      <w:bodyDiv w:val="1"/>
      <w:marLeft w:val="0"/>
      <w:marRight w:val="0"/>
      <w:marTop w:val="0"/>
      <w:marBottom w:val="0"/>
      <w:divBdr>
        <w:top w:val="none" w:sz="0" w:space="0" w:color="auto"/>
        <w:left w:val="none" w:sz="0" w:space="0" w:color="auto"/>
        <w:bottom w:val="none" w:sz="0" w:space="0" w:color="auto"/>
        <w:right w:val="none" w:sz="0" w:space="0" w:color="auto"/>
      </w:divBdr>
    </w:div>
    <w:div w:id="1072653712">
      <w:bodyDiv w:val="1"/>
      <w:marLeft w:val="0"/>
      <w:marRight w:val="0"/>
      <w:marTop w:val="0"/>
      <w:marBottom w:val="0"/>
      <w:divBdr>
        <w:top w:val="none" w:sz="0" w:space="0" w:color="auto"/>
        <w:left w:val="none" w:sz="0" w:space="0" w:color="auto"/>
        <w:bottom w:val="none" w:sz="0" w:space="0" w:color="auto"/>
        <w:right w:val="none" w:sz="0" w:space="0" w:color="auto"/>
      </w:divBdr>
    </w:div>
    <w:div w:id="1074939443">
      <w:bodyDiv w:val="1"/>
      <w:marLeft w:val="0"/>
      <w:marRight w:val="0"/>
      <w:marTop w:val="0"/>
      <w:marBottom w:val="0"/>
      <w:divBdr>
        <w:top w:val="none" w:sz="0" w:space="0" w:color="auto"/>
        <w:left w:val="none" w:sz="0" w:space="0" w:color="auto"/>
        <w:bottom w:val="none" w:sz="0" w:space="0" w:color="auto"/>
        <w:right w:val="none" w:sz="0" w:space="0" w:color="auto"/>
      </w:divBdr>
    </w:div>
    <w:div w:id="1078556982">
      <w:bodyDiv w:val="1"/>
      <w:marLeft w:val="0"/>
      <w:marRight w:val="0"/>
      <w:marTop w:val="0"/>
      <w:marBottom w:val="0"/>
      <w:divBdr>
        <w:top w:val="none" w:sz="0" w:space="0" w:color="auto"/>
        <w:left w:val="none" w:sz="0" w:space="0" w:color="auto"/>
        <w:bottom w:val="none" w:sz="0" w:space="0" w:color="auto"/>
        <w:right w:val="none" w:sz="0" w:space="0" w:color="auto"/>
      </w:divBdr>
    </w:div>
    <w:div w:id="1080100337">
      <w:bodyDiv w:val="1"/>
      <w:marLeft w:val="0"/>
      <w:marRight w:val="0"/>
      <w:marTop w:val="0"/>
      <w:marBottom w:val="0"/>
      <w:divBdr>
        <w:top w:val="none" w:sz="0" w:space="0" w:color="auto"/>
        <w:left w:val="none" w:sz="0" w:space="0" w:color="auto"/>
        <w:bottom w:val="none" w:sz="0" w:space="0" w:color="auto"/>
        <w:right w:val="none" w:sz="0" w:space="0" w:color="auto"/>
      </w:divBdr>
      <w:divsChild>
        <w:div w:id="1297831474">
          <w:marLeft w:val="0"/>
          <w:marRight w:val="0"/>
          <w:marTop w:val="0"/>
          <w:marBottom w:val="0"/>
          <w:divBdr>
            <w:top w:val="none" w:sz="0" w:space="0" w:color="auto"/>
            <w:left w:val="none" w:sz="0" w:space="0" w:color="auto"/>
            <w:bottom w:val="none" w:sz="0" w:space="0" w:color="auto"/>
            <w:right w:val="none" w:sz="0" w:space="0" w:color="auto"/>
          </w:divBdr>
        </w:div>
      </w:divsChild>
    </w:div>
    <w:div w:id="1102721122">
      <w:bodyDiv w:val="1"/>
      <w:marLeft w:val="0"/>
      <w:marRight w:val="0"/>
      <w:marTop w:val="0"/>
      <w:marBottom w:val="0"/>
      <w:divBdr>
        <w:top w:val="none" w:sz="0" w:space="0" w:color="auto"/>
        <w:left w:val="none" w:sz="0" w:space="0" w:color="auto"/>
        <w:bottom w:val="none" w:sz="0" w:space="0" w:color="auto"/>
        <w:right w:val="none" w:sz="0" w:space="0" w:color="auto"/>
      </w:divBdr>
    </w:div>
    <w:div w:id="1102800450">
      <w:bodyDiv w:val="1"/>
      <w:marLeft w:val="0"/>
      <w:marRight w:val="0"/>
      <w:marTop w:val="0"/>
      <w:marBottom w:val="0"/>
      <w:divBdr>
        <w:top w:val="none" w:sz="0" w:space="0" w:color="auto"/>
        <w:left w:val="none" w:sz="0" w:space="0" w:color="auto"/>
        <w:bottom w:val="none" w:sz="0" w:space="0" w:color="auto"/>
        <w:right w:val="none" w:sz="0" w:space="0" w:color="auto"/>
      </w:divBdr>
    </w:div>
    <w:div w:id="1105265954">
      <w:bodyDiv w:val="1"/>
      <w:marLeft w:val="0"/>
      <w:marRight w:val="0"/>
      <w:marTop w:val="0"/>
      <w:marBottom w:val="0"/>
      <w:divBdr>
        <w:top w:val="none" w:sz="0" w:space="0" w:color="auto"/>
        <w:left w:val="none" w:sz="0" w:space="0" w:color="auto"/>
        <w:bottom w:val="none" w:sz="0" w:space="0" w:color="auto"/>
        <w:right w:val="none" w:sz="0" w:space="0" w:color="auto"/>
      </w:divBdr>
    </w:div>
    <w:div w:id="1109012948">
      <w:bodyDiv w:val="1"/>
      <w:marLeft w:val="0"/>
      <w:marRight w:val="0"/>
      <w:marTop w:val="0"/>
      <w:marBottom w:val="0"/>
      <w:divBdr>
        <w:top w:val="none" w:sz="0" w:space="0" w:color="auto"/>
        <w:left w:val="none" w:sz="0" w:space="0" w:color="auto"/>
        <w:bottom w:val="none" w:sz="0" w:space="0" w:color="auto"/>
        <w:right w:val="none" w:sz="0" w:space="0" w:color="auto"/>
      </w:divBdr>
    </w:div>
    <w:div w:id="1111703899">
      <w:bodyDiv w:val="1"/>
      <w:marLeft w:val="0"/>
      <w:marRight w:val="0"/>
      <w:marTop w:val="0"/>
      <w:marBottom w:val="0"/>
      <w:divBdr>
        <w:top w:val="none" w:sz="0" w:space="0" w:color="auto"/>
        <w:left w:val="none" w:sz="0" w:space="0" w:color="auto"/>
        <w:bottom w:val="none" w:sz="0" w:space="0" w:color="auto"/>
        <w:right w:val="none" w:sz="0" w:space="0" w:color="auto"/>
      </w:divBdr>
    </w:div>
    <w:div w:id="1116944359">
      <w:bodyDiv w:val="1"/>
      <w:marLeft w:val="0"/>
      <w:marRight w:val="0"/>
      <w:marTop w:val="0"/>
      <w:marBottom w:val="0"/>
      <w:divBdr>
        <w:top w:val="none" w:sz="0" w:space="0" w:color="auto"/>
        <w:left w:val="none" w:sz="0" w:space="0" w:color="auto"/>
        <w:bottom w:val="none" w:sz="0" w:space="0" w:color="auto"/>
        <w:right w:val="none" w:sz="0" w:space="0" w:color="auto"/>
      </w:divBdr>
    </w:div>
    <w:div w:id="1121144662">
      <w:bodyDiv w:val="1"/>
      <w:marLeft w:val="0"/>
      <w:marRight w:val="0"/>
      <w:marTop w:val="0"/>
      <w:marBottom w:val="0"/>
      <w:divBdr>
        <w:top w:val="none" w:sz="0" w:space="0" w:color="auto"/>
        <w:left w:val="none" w:sz="0" w:space="0" w:color="auto"/>
        <w:bottom w:val="none" w:sz="0" w:space="0" w:color="auto"/>
        <w:right w:val="none" w:sz="0" w:space="0" w:color="auto"/>
      </w:divBdr>
      <w:divsChild>
        <w:div w:id="1182816314">
          <w:marLeft w:val="0"/>
          <w:marRight w:val="0"/>
          <w:marTop w:val="0"/>
          <w:marBottom w:val="0"/>
          <w:divBdr>
            <w:top w:val="none" w:sz="0" w:space="0" w:color="auto"/>
            <w:left w:val="none" w:sz="0" w:space="0" w:color="auto"/>
            <w:bottom w:val="none" w:sz="0" w:space="0" w:color="auto"/>
            <w:right w:val="none" w:sz="0" w:space="0" w:color="auto"/>
          </w:divBdr>
        </w:div>
      </w:divsChild>
    </w:div>
    <w:div w:id="1128624883">
      <w:bodyDiv w:val="1"/>
      <w:marLeft w:val="0"/>
      <w:marRight w:val="0"/>
      <w:marTop w:val="0"/>
      <w:marBottom w:val="0"/>
      <w:divBdr>
        <w:top w:val="none" w:sz="0" w:space="0" w:color="auto"/>
        <w:left w:val="none" w:sz="0" w:space="0" w:color="auto"/>
        <w:bottom w:val="none" w:sz="0" w:space="0" w:color="auto"/>
        <w:right w:val="none" w:sz="0" w:space="0" w:color="auto"/>
      </w:divBdr>
    </w:div>
    <w:div w:id="1129977161">
      <w:bodyDiv w:val="1"/>
      <w:marLeft w:val="0"/>
      <w:marRight w:val="0"/>
      <w:marTop w:val="0"/>
      <w:marBottom w:val="0"/>
      <w:divBdr>
        <w:top w:val="none" w:sz="0" w:space="0" w:color="auto"/>
        <w:left w:val="none" w:sz="0" w:space="0" w:color="auto"/>
        <w:bottom w:val="none" w:sz="0" w:space="0" w:color="auto"/>
        <w:right w:val="none" w:sz="0" w:space="0" w:color="auto"/>
      </w:divBdr>
    </w:div>
    <w:div w:id="1131558699">
      <w:bodyDiv w:val="1"/>
      <w:marLeft w:val="0"/>
      <w:marRight w:val="0"/>
      <w:marTop w:val="0"/>
      <w:marBottom w:val="0"/>
      <w:divBdr>
        <w:top w:val="none" w:sz="0" w:space="0" w:color="auto"/>
        <w:left w:val="none" w:sz="0" w:space="0" w:color="auto"/>
        <w:bottom w:val="none" w:sz="0" w:space="0" w:color="auto"/>
        <w:right w:val="none" w:sz="0" w:space="0" w:color="auto"/>
      </w:divBdr>
    </w:div>
    <w:div w:id="1141997392">
      <w:bodyDiv w:val="1"/>
      <w:marLeft w:val="0"/>
      <w:marRight w:val="0"/>
      <w:marTop w:val="0"/>
      <w:marBottom w:val="0"/>
      <w:divBdr>
        <w:top w:val="none" w:sz="0" w:space="0" w:color="auto"/>
        <w:left w:val="none" w:sz="0" w:space="0" w:color="auto"/>
        <w:bottom w:val="none" w:sz="0" w:space="0" w:color="auto"/>
        <w:right w:val="none" w:sz="0" w:space="0" w:color="auto"/>
      </w:divBdr>
    </w:div>
    <w:div w:id="1143962119">
      <w:bodyDiv w:val="1"/>
      <w:marLeft w:val="0"/>
      <w:marRight w:val="0"/>
      <w:marTop w:val="0"/>
      <w:marBottom w:val="0"/>
      <w:divBdr>
        <w:top w:val="none" w:sz="0" w:space="0" w:color="auto"/>
        <w:left w:val="none" w:sz="0" w:space="0" w:color="auto"/>
        <w:bottom w:val="none" w:sz="0" w:space="0" w:color="auto"/>
        <w:right w:val="none" w:sz="0" w:space="0" w:color="auto"/>
      </w:divBdr>
    </w:div>
    <w:div w:id="1160773988">
      <w:bodyDiv w:val="1"/>
      <w:marLeft w:val="0"/>
      <w:marRight w:val="0"/>
      <w:marTop w:val="0"/>
      <w:marBottom w:val="0"/>
      <w:divBdr>
        <w:top w:val="none" w:sz="0" w:space="0" w:color="auto"/>
        <w:left w:val="none" w:sz="0" w:space="0" w:color="auto"/>
        <w:bottom w:val="none" w:sz="0" w:space="0" w:color="auto"/>
        <w:right w:val="none" w:sz="0" w:space="0" w:color="auto"/>
      </w:divBdr>
    </w:div>
    <w:div w:id="1164008003">
      <w:bodyDiv w:val="1"/>
      <w:marLeft w:val="0"/>
      <w:marRight w:val="0"/>
      <w:marTop w:val="0"/>
      <w:marBottom w:val="0"/>
      <w:divBdr>
        <w:top w:val="none" w:sz="0" w:space="0" w:color="auto"/>
        <w:left w:val="none" w:sz="0" w:space="0" w:color="auto"/>
        <w:bottom w:val="none" w:sz="0" w:space="0" w:color="auto"/>
        <w:right w:val="none" w:sz="0" w:space="0" w:color="auto"/>
      </w:divBdr>
    </w:div>
    <w:div w:id="1168444456">
      <w:bodyDiv w:val="1"/>
      <w:marLeft w:val="0"/>
      <w:marRight w:val="0"/>
      <w:marTop w:val="0"/>
      <w:marBottom w:val="0"/>
      <w:divBdr>
        <w:top w:val="none" w:sz="0" w:space="0" w:color="auto"/>
        <w:left w:val="none" w:sz="0" w:space="0" w:color="auto"/>
        <w:bottom w:val="none" w:sz="0" w:space="0" w:color="auto"/>
        <w:right w:val="none" w:sz="0" w:space="0" w:color="auto"/>
      </w:divBdr>
    </w:div>
    <w:div w:id="1186479395">
      <w:bodyDiv w:val="1"/>
      <w:marLeft w:val="0"/>
      <w:marRight w:val="0"/>
      <w:marTop w:val="0"/>
      <w:marBottom w:val="0"/>
      <w:divBdr>
        <w:top w:val="none" w:sz="0" w:space="0" w:color="auto"/>
        <w:left w:val="none" w:sz="0" w:space="0" w:color="auto"/>
        <w:bottom w:val="none" w:sz="0" w:space="0" w:color="auto"/>
        <w:right w:val="none" w:sz="0" w:space="0" w:color="auto"/>
      </w:divBdr>
    </w:div>
    <w:div w:id="1191139385">
      <w:bodyDiv w:val="1"/>
      <w:marLeft w:val="0"/>
      <w:marRight w:val="0"/>
      <w:marTop w:val="0"/>
      <w:marBottom w:val="0"/>
      <w:divBdr>
        <w:top w:val="none" w:sz="0" w:space="0" w:color="auto"/>
        <w:left w:val="none" w:sz="0" w:space="0" w:color="auto"/>
        <w:bottom w:val="none" w:sz="0" w:space="0" w:color="auto"/>
        <w:right w:val="none" w:sz="0" w:space="0" w:color="auto"/>
      </w:divBdr>
    </w:div>
    <w:div w:id="1197087180">
      <w:bodyDiv w:val="1"/>
      <w:marLeft w:val="0"/>
      <w:marRight w:val="0"/>
      <w:marTop w:val="0"/>
      <w:marBottom w:val="0"/>
      <w:divBdr>
        <w:top w:val="none" w:sz="0" w:space="0" w:color="auto"/>
        <w:left w:val="none" w:sz="0" w:space="0" w:color="auto"/>
        <w:bottom w:val="none" w:sz="0" w:space="0" w:color="auto"/>
        <w:right w:val="none" w:sz="0" w:space="0" w:color="auto"/>
      </w:divBdr>
    </w:div>
    <w:div w:id="1200508222">
      <w:bodyDiv w:val="1"/>
      <w:marLeft w:val="0"/>
      <w:marRight w:val="0"/>
      <w:marTop w:val="0"/>
      <w:marBottom w:val="0"/>
      <w:divBdr>
        <w:top w:val="none" w:sz="0" w:space="0" w:color="auto"/>
        <w:left w:val="none" w:sz="0" w:space="0" w:color="auto"/>
        <w:bottom w:val="none" w:sz="0" w:space="0" w:color="auto"/>
        <w:right w:val="none" w:sz="0" w:space="0" w:color="auto"/>
      </w:divBdr>
    </w:div>
    <w:div w:id="1200626635">
      <w:bodyDiv w:val="1"/>
      <w:marLeft w:val="0"/>
      <w:marRight w:val="0"/>
      <w:marTop w:val="0"/>
      <w:marBottom w:val="0"/>
      <w:divBdr>
        <w:top w:val="none" w:sz="0" w:space="0" w:color="auto"/>
        <w:left w:val="none" w:sz="0" w:space="0" w:color="auto"/>
        <w:bottom w:val="none" w:sz="0" w:space="0" w:color="auto"/>
        <w:right w:val="none" w:sz="0" w:space="0" w:color="auto"/>
      </w:divBdr>
    </w:div>
    <w:div w:id="1204487390">
      <w:bodyDiv w:val="1"/>
      <w:marLeft w:val="0"/>
      <w:marRight w:val="0"/>
      <w:marTop w:val="0"/>
      <w:marBottom w:val="0"/>
      <w:divBdr>
        <w:top w:val="none" w:sz="0" w:space="0" w:color="auto"/>
        <w:left w:val="none" w:sz="0" w:space="0" w:color="auto"/>
        <w:bottom w:val="none" w:sz="0" w:space="0" w:color="auto"/>
        <w:right w:val="none" w:sz="0" w:space="0" w:color="auto"/>
      </w:divBdr>
    </w:div>
    <w:div w:id="1206330522">
      <w:bodyDiv w:val="1"/>
      <w:marLeft w:val="0"/>
      <w:marRight w:val="0"/>
      <w:marTop w:val="0"/>
      <w:marBottom w:val="0"/>
      <w:divBdr>
        <w:top w:val="none" w:sz="0" w:space="0" w:color="auto"/>
        <w:left w:val="none" w:sz="0" w:space="0" w:color="auto"/>
        <w:bottom w:val="none" w:sz="0" w:space="0" w:color="auto"/>
        <w:right w:val="none" w:sz="0" w:space="0" w:color="auto"/>
      </w:divBdr>
    </w:div>
    <w:div w:id="1207374854">
      <w:bodyDiv w:val="1"/>
      <w:marLeft w:val="0"/>
      <w:marRight w:val="0"/>
      <w:marTop w:val="0"/>
      <w:marBottom w:val="0"/>
      <w:divBdr>
        <w:top w:val="none" w:sz="0" w:space="0" w:color="auto"/>
        <w:left w:val="none" w:sz="0" w:space="0" w:color="auto"/>
        <w:bottom w:val="none" w:sz="0" w:space="0" w:color="auto"/>
        <w:right w:val="none" w:sz="0" w:space="0" w:color="auto"/>
      </w:divBdr>
    </w:div>
    <w:div w:id="1214122598">
      <w:bodyDiv w:val="1"/>
      <w:marLeft w:val="0"/>
      <w:marRight w:val="0"/>
      <w:marTop w:val="0"/>
      <w:marBottom w:val="0"/>
      <w:divBdr>
        <w:top w:val="none" w:sz="0" w:space="0" w:color="auto"/>
        <w:left w:val="none" w:sz="0" w:space="0" w:color="auto"/>
        <w:bottom w:val="none" w:sz="0" w:space="0" w:color="auto"/>
        <w:right w:val="none" w:sz="0" w:space="0" w:color="auto"/>
      </w:divBdr>
    </w:div>
    <w:div w:id="1226263328">
      <w:bodyDiv w:val="1"/>
      <w:marLeft w:val="0"/>
      <w:marRight w:val="0"/>
      <w:marTop w:val="0"/>
      <w:marBottom w:val="0"/>
      <w:divBdr>
        <w:top w:val="none" w:sz="0" w:space="0" w:color="auto"/>
        <w:left w:val="none" w:sz="0" w:space="0" w:color="auto"/>
        <w:bottom w:val="none" w:sz="0" w:space="0" w:color="auto"/>
        <w:right w:val="none" w:sz="0" w:space="0" w:color="auto"/>
      </w:divBdr>
    </w:div>
    <w:div w:id="1226531879">
      <w:bodyDiv w:val="1"/>
      <w:marLeft w:val="0"/>
      <w:marRight w:val="0"/>
      <w:marTop w:val="0"/>
      <w:marBottom w:val="0"/>
      <w:divBdr>
        <w:top w:val="none" w:sz="0" w:space="0" w:color="auto"/>
        <w:left w:val="none" w:sz="0" w:space="0" w:color="auto"/>
        <w:bottom w:val="none" w:sz="0" w:space="0" w:color="auto"/>
        <w:right w:val="none" w:sz="0" w:space="0" w:color="auto"/>
      </w:divBdr>
    </w:div>
    <w:div w:id="1245338702">
      <w:bodyDiv w:val="1"/>
      <w:marLeft w:val="0"/>
      <w:marRight w:val="0"/>
      <w:marTop w:val="0"/>
      <w:marBottom w:val="0"/>
      <w:divBdr>
        <w:top w:val="none" w:sz="0" w:space="0" w:color="auto"/>
        <w:left w:val="none" w:sz="0" w:space="0" w:color="auto"/>
        <w:bottom w:val="none" w:sz="0" w:space="0" w:color="auto"/>
        <w:right w:val="none" w:sz="0" w:space="0" w:color="auto"/>
      </w:divBdr>
    </w:div>
    <w:div w:id="1246845434">
      <w:bodyDiv w:val="1"/>
      <w:marLeft w:val="0"/>
      <w:marRight w:val="0"/>
      <w:marTop w:val="0"/>
      <w:marBottom w:val="0"/>
      <w:divBdr>
        <w:top w:val="none" w:sz="0" w:space="0" w:color="auto"/>
        <w:left w:val="none" w:sz="0" w:space="0" w:color="auto"/>
        <w:bottom w:val="none" w:sz="0" w:space="0" w:color="auto"/>
        <w:right w:val="none" w:sz="0" w:space="0" w:color="auto"/>
      </w:divBdr>
    </w:div>
    <w:div w:id="1247109594">
      <w:bodyDiv w:val="1"/>
      <w:marLeft w:val="0"/>
      <w:marRight w:val="0"/>
      <w:marTop w:val="0"/>
      <w:marBottom w:val="0"/>
      <w:divBdr>
        <w:top w:val="none" w:sz="0" w:space="0" w:color="auto"/>
        <w:left w:val="none" w:sz="0" w:space="0" w:color="auto"/>
        <w:bottom w:val="none" w:sz="0" w:space="0" w:color="auto"/>
        <w:right w:val="none" w:sz="0" w:space="0" w:color="auto"/>
      </w:divBdr>
      <w:divsChild>
        <w:div w:id="1059086436">
          <w:marLeft w:val="0"/>
          <w:marRight w:val="0"/>
          <w:marTop w:val="0"/>
          <w:marBottom w:val="0"/>
          <w:divBdr>
            <w:top w:val="none" w:sz="0" w:space="0" w:color="auto"/>
            <w:left w:val="none" w:sz="0" w:space="0" w:color="auto"/>
            <w:bottom w:val="none" w:sz="0" w:space="0" w:color="auto"/>
            <w:right w:val="none" w:sz="0" w:space="0" w:color="auto"/>
          </w:divBdr>
          <w:divsChild>
            <w:div w:id="1933272136">
              <w:marLeft w:val="0"/>
              <w:marRight w:val="0"/>
              <w:marTop w:val="0"/>
              <w:marBottom w:val="0"/>
              <w:divBdr>
                <w:top w:val="none" w:sz="0" w:space="0" w:color="auto"/>
                <w:left w:val="none" w:sz="0" w:space="0" w:color="auto"/>
                <w:bottom w:val="none" w:sz="0" w:space="0" w:color="auto"/>
                <w:right w:val="none" w:sz="0" w:space="0" w:color="auto"/>
              </w:divBdr>
            </w:div>
          </w:divsChild>
        </w:div>
        <w:div w:id="21714555">
          <w:marLeft w:val="0"/>
          <w:marRight w:val="0"/>
          <w:marTop w:val="0"/>
          <w:marBottom w:val="0"/>
          <w:divBdr>
            <w:top w:val="none" w:sz="0" w:space="0" w:color="auto"/>
            <w:left w:val="none" w:sz="0" w:space="0" w:color="auto"/>
            <w:bottom w:val="none" w:sz="0" w:space="0" w:color="auto"/>
            <w:right w:val="none" w:sz="0" w:space="0" w:color="auto"/>
          </w:divBdr>
          <w:divsChild>
            <w:div w:id="1501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2171">
      <w:bodyDiv w:val="1"/>
      <w:marLeft w:val="0"/>
      <w:marRight w:val="0"/>
      <w:marTop w:val="0"/>
      <w:marBottom w:val="0"/>
      <w:divBdr>
        <w:top w:val="none" w:sz="0" w:space="0" w:color="auto"/>
        <w:left w:val="none" w:sz="0" w:space="0" w:color="auto"/>
        <w:bottom w:val="none" w:sz="0" w:space="0" w:color="auto"/>
        <w:right w:val="none" w:sz="0" w:space="0" w:color="auto"/>
      </w:divBdr>
    </w:div>
    <w:div w:id="1247693721">
      <w:bodyDiv w:val="1"/>
      <w:marLeft w:val="0"/>
      <w:marRight w:val="0"/>
      <w:marTop w:val="0"/>
      <w:marBottom w:val="0"/>
      <w:divBdr>
        <w:top w:val="none" w:sz="0" w:space="0" w:color="auto"/>
        <w:left w:val="none" w:sz="0" w:space="0" w:color="auto"/>
        <w:bottom w:val="none" w:sz="0" w:space="0" w:color="auto"/>
        <w:right w:val="none" w:sz="0" w:space="0" w:color="auto"/>
      </w:divBdr>
    </w:div>
    <w:div w:id="1248536032">
      <w:bodyDiv w:val="1"/>
      <w:marLeft w:val="0"/>
      <w:marRight w:val="0"/>
      <w:marTop w:val="0"/>
      <w:marBottom w:val="0"/>
      <w:divBdr>
        <w:top w:val="none" w:sz="0" w:space="0" w:color="auto"/>
        <w:left w:val="none" w:sz="0" w:space="0" w:color="auto"/>
        <w:bottom w:val="none" w:sz="0" w:space="0" w:color="auto"/>
        <w:right w:val="none" w:sz="0" w:space="0" w:color="auto"/>
      </w:divBdr>
    </w:div>
    <w:div w:id="1251280263">
      <w:bodyDiv w:val="1"/>
      <w:marLeft w:val="0"/>
      <w:marRight w:val="0"/>
      <w:marTop w:val="0"/>
      <w:marBottom w:val="0"/>
      <w:divBdr>
        <w:top w:val="none" w:sz="0" w:space="0" w:color="auto"/>
        <w:left w:val="none" w:sz="0" w:space="0" w:color="auto"/>
        <w:bottom w:val="none" w:sz="0" w:space="0" w:color="auto"/>
        <w:right w:val="none" w:sz="0" w:space="0" w:color="auto"/>
      </w:divBdr>
    </w:div>
    <w:div w:id="1256474754">
      <w:bodyDiv w:val="1"/>
      <w:marLeft w:val="0"/>
      <w:marRight w:val="0"/>
      <w:marTop w:val="0"/>
      <w:marBottom w:val="0"/>
      <w:divBdr>
        <w:top w:val="none" w:sz="0" w:space="0" w:color="auto"/>
        <w:left w:val="none" w:sz="0" w:space="0" w:color="auto"/>
        <w:bottom w:val="none" w:sz="0" w:space="0" w:color="auto"/>
        <w:right w:val="none" w:sz="0" w:space="0" w:color="auto"/>
      </w:divBdr>
    </w:div>
    <w:div w:id="1261648289">
      <w:bodyDiv w:val="1"/>
      <w:marLeft w:val="0"/>
      <w:marRight w:val="0"/>
      <w:marTop w:val="0"/>
      <w:marBottom w:val="0"/>
      <w:divBdr>
        <w:top w:val="none" w:sz="0" w:space="0" w:color="auto"/>
        <w:left w:val="none" w:sz="0" w:space="0" w:color="auto"/>
        <w:bottom w:val="none" w:sz="0" w:space="0" w:color="auto"/>
        <w:right w:val="none" w:sz="0" w:space="0" w:color="auto"/>
      </w:divBdr>
    </w:div>
    <w:div w:id="1261793765">
      <w:bodyDiv w:val="1"/>
      <w:marLeft w:val="0"/>
      <w:marRight w:val="0"/>
      <w:marTop w:val="0"/>
      <w:marBottom w:val="0"/>
      <w:divBdr>
        <w:top w:val="none" w:sz="0" w:space="0" w:color="auto"/>
        <w:left w:val="none" w:sz="0" w:space="0" w:color="auto"/>
        <w:bottom w:val="none" w:sz="0" w:space="0" w:color="auto"/>
        <w:right w:val="none" w:sz="0" w:space="0" w:color="auto"/>
      </w:divBdr>
    </w:div>
    <w:div w:id="1262763423">
      <w:bodyDiv w:val="1"/>
      <w:marLeft w:val="0"/>
      <w:marRight w:val="0"/>
      <w:marTop w:val="0"/>
      <w:marBottom w:val="0"/>
      <w:divBdr>
        <w:top w:val="none" w:sz="0" w:space="0" w:color="auto"/>
        <w:left w:val="none" w:sz="0" w:space="0" w:color="auto"/>
        <w:bottom w:val="none" w:sz="0" w:space="0" w:color="auto"/>
        <w:right w:val="none" w:sz="0" w:space="0" w:color="auto"/>
      </w:divBdr>
    </w:div>
    <w:div w:id="1280724056">
      <w:bodyDiv w:val="1"/>
      <w:marLeft w:val="0"/>
      <w:marRight w:val="0"/>
      <w:marTop w:val="0"/>
      <w:marBottom w:val="0"/>
      <w:divBdr>
        <w:top w:val="none" w:sz="0" w:space="0" w:color="auto"/>
        <w:left w:val="none" w:sz="0" w:space="0" w:color="auto"/>
        <w:bottom w:val="none" w:sz="0" w:space="0" w:color="auto"/>
        <w:right w:val="none" w:sz="0" w:space="0" w:color="auto"/>
      </w:divBdr>
    </w:div>
    <w:div w:id="1281259101">
      <w:bodyDiv w:val="1"/>
      <w:marLeft w:val="0"/>
      <w:marRight w:val="0"/>
      <w:marTop w:val="0"/>
      <w:marBottom w:val="0"/>
      <w:divBdr>
        <w:top w:val="none" w:sz="0" w:space="0" w:color="auto"/>
        <w:left w:val="none" w:sz="0" w:space="0" w:color="auto"/>
        <w:bottom w:val="none" w:sz="0" w:space="0" w:color="auto"/>
        <w:right w:val="none" w:sz="0" w:space="0" w:color="auto"/>
      </w:divBdr>
    </w:div>
    <w:div w:id="1284776447">
      <w:bodyDiv w:val="1"/>
      <w:marLeft w:val="0"/>
      <w:marRight w:val="0"/>
      <w:marTop w:val="0"/>
      <w:marBottom w:val="0"/>
      <w:divBdr>
        <w:top w:val="none" w:sz="0" w:space="0" w:color="auto"/>
        <w:left w:val="none" w:sz="0" w:space="0" w:color="auto"/>
        <w:bottom w:val="none" w:sz="0" w:space="0" w:color="auto"/>
        <w:right w:val="none" w:sz="0" w:space="0" w:color="auto"/>
      </w:divBdr>
    </w:div>
    <w:div w:id="1292205521">
      <w:bodyDiv w:val="1"/>
      <w:marLeft w:val="0"/>
      <w:marRight w:val="0"/>
      <w:marTop w:val="0"/>
      <w:marBottom w:val="0"/>
      <w:divBdr>
        <w:top w:val="none" w:sz="0" w:space="0" w:color="auto"/>
        <w:left w:val="none" w:sz="0" w:space="0" w:color="auto"/>
        <w:bottom w:val="none" w:sz="0" w:space="0" w:color="auto"/>
        <w:right w:val="none" w:sz="0" w:space="0" w:color="auto"/>
      </w:divBdr>
    </w:div>
    <w:div w:id="1314065612">
      <w:bodyDiv w:val="1"/>
      <w:marLeft w:val="0"/>
      <w:marRight w:val="0"/>
      <w:marTop w:val="0"/>
      <w:marBottom w:val="0"/>
      <w:divBdr>
        <w:top w:val="none" w:sz="0" w:space="0" w:color="auto"/>
        <w:left w:val="none" w:sz="0" w:space="0" w:color="auto"/>
        <w:bottom w:val="none" w:sz="0" w:space="0" w:color="auto"/>
        <w:right w:val="none" w:sz="0" w:space="0" w:color="auto"/>
      </w:divBdr>
    </w:div>
    <w:div w:id="1314873332">
      <w:bodyDiv w:val="1"/>
      <w:marLeft w:val="0"/>
      <w:marRight w:val="0"/>
      <w:marTop w:val="0"/>
      <w:marBottom w:val="0"/>
      <w:divBdr>
        <w:top w:val="none" w:sz="0" w:space="0" w:color="auto"/>
        <w:left w:val="none" w:sz="0" w:space="0" w:color="auto"/>
        <w:bottom w:val="none" w:sz="0" w:space="0" w:color="auto"/>
        <w:right w:val="none" w:sz="0" w:space="0" w:color="auto"/>
      </w:divBdr>
    </w:div>
    <w:div w:id="1320424840">
      <w:bodyDiv w:val="1"/>
      <w:marLeft w:val="0"/>
      <w:marRight w:val="0"/>
      <w:marTop w:val="0"/>
      <w:marBottom w:val="0"/>
      <w:divBdr>
        <w:top w:val="none" w:sz="0" w:space="0" w:color="auto"/>
        <w:left w:val="none" w:sz="0" w:space="0" w:color="auto"/>
        <w:bottom w:val="none" w:sz="0" w:space="0" w:color="auto"/>
        <w:right w:val="none" w:sz="0" w:space="0" w:color="auto"/>
      </w:divBdr>
    </w:div>
    <w:div w:id="1322614712">
      <w:bodyDiv w:val="1"/>
      <w:marLeft w:val="0"/>
      <w:marRight w:val="0"/>
      <w:marTop w:val="0"/>
      <w:marBottom w:val="0"/>
      <w:divBdr>
        <w:top w:val="none" w:sz="0" w:space="0" w:color="auto"/>
        <w:left w:val="none" w:sz="0" w:space="0" w:color="auto"/>
        <w:bottom w:val="none" w:sz="0" w:space="0" w:color="auto"/>
        <w:right w:val="none" w:sz="0" w:space="0" w:color="auto"/>
      </w:divBdr>
    </w:div>
    <w:div w:id="1330985511">
      <w:bodyDiv w:val="1"/>
      <w:marLeft w:val="0"/>
      <w:marRight w:val="0"/>
      <w:marTop w:val="0"/>
      <w:marBottom w:val="0"/>
      <w:divBdr>
        <w:top w:val="none" w:sz="0" w:space="0" w:color="auto"/>
        <w:left w:val="none" w:sz="0" w:space="0" w:color="auto"/>
        <w:bottom w:val="none" w:sz="0" w:space="0" w:color="auto"/>
        <w:right w:val="none" w:sz="0" w:space="0" w:color="auto"/>
      </w:divBdr>
    </w:div>
    <w:div w:id="1335643214">
      <w:bodyDiv w:val="1"/>
      <w:marLeft w:val="0"/>
      <w:marRight w:val="0"/>
      <w:marTop w:val="0"/>
      <w:marBottom w:val="0"/>
      <w:divBdr>
        <w:top w:val="none" w:sz="0" w:space="0" w:color="auto"/>
        <w:left w:val="none" w:sz="0" w:space="0" w:color="auto"/>
        <w:bottom w:val="none" w:sz="0" w:space="0" w:color="auto"/>
        <w:right w:val="none" w:sz="0" w:space="0" w:color="auto"/>
      </w:divBdr>
    </w:div>
    <w:div w:id="1335692129">
      <w:bodyDiv w:val="1"/>
      <w:marLeft w:val="0"/>
      <w:marRight w:val="0"/>
      <w:marTop w:val="0"/>
      <w:marBottom w:val="0"/>
      <w:divBdr>
        <w:top w:val="none" w:sz="0" w:space="0" w:color="auto"/>
        <w:left w:val="none" w:sz="0" w:space="0" w:color="auto"/>
        <w:bottom w:val="none" w:sz="0" w:space="0" w:color="auto"/>
        <w:right w:val="none" w:sz="0" w:space="0" w:color="auto"/>
      </w:divBdr>
    </w:div>
    <w:div w:id="1340234062">
      <w:bodyDiv w:val="1"/>
      <w:marLeft w:val="0"/>
      <w:marRight w:val="0"/>
      <w:marTop w:val="0"/>
      <w:marBottom w:val="0"/>
      <w:divBdr>
        <w:top w:val="none" w:sz="0" w:space="0" w:color="auto"/>
        <w:left w:val="none" w:sz="0" w:space="0" w:color="auto"/>
        <w:bottom w:val="none" w:sz="0" w:space="0" w:color="auto"/>
        <w:right w:val="none" w:sz="0" w:space="0" w:color="auto"/>
      </w:divBdr>
    </w:div>
    <w:div w:id="1340350381">
      <w:bodyDiv w:val="1"/>
      <w:marLeft w:val="0"/>
      <w:marRight w:val="0"/>
      <w:marTop w:val="0"/>
      <w:marBottom w:val="0"/>
      <w:divBdr>
        <w:top w:val="none" w:sz="0" w:space="0" w:color="auto"/>
        <w:left w:val="none" w:sz="0" w:space="0" w:color="auto"/>
        <w:bottom w:val="none" w:sz="0" w:space="0" w:color="auto"/>
        <w:right w:val="none" w:sz="0" w:space="0" w:color="auto"/>
      </w:divBdr>
    </w:div>
    <w:div w:id="1340547549">
      <w:bodyDiv w:val="1"/>
      <w:marLeft w:val="0"/>
      <w:marRight w:val="0"/>
      <w:marTop w:val="0"/>
      <w:marBottom w:val="0"/>
      <w:divBdr>
        <w:top w:val="none" w:sz="0" w:space="0" w:color="auto"/>
        <w:left w:val="none" w:sz="0" w:space="0" w:color="auto"/>
        <w:bottom w:val="none" w:sz="0" w:space="0" w:color="auto"/>
        <w:right w:val="none" w:sz="0" w:space="0" w:color="auto"/>
      </w:divBdr>
    </w:div>
    <w:div w:id="1341007779">
      <w:bodyDiv w:val="1"/>
      <w:marLeft w:val="0"/>
      <w:marRight w:val="0"/>
      <w:marTop w:val="0"/>
      <w:marBottom w:val="0"/>
      <w:divBdr>
        <w:top w:val="none" w:sz="0" w:space="0" w:color="auto"/>
        <w:left w:val="none" w:sz="0" w:space="0" w:color="auto"/>
        <w:bottom w:val="none" w:sz="0" w:space="0" w:color="auto"/>
        <w:right w:val="none" w:sz="0" w:space="0" w:color="auto"/>
      </w:divBdr>
      <w:divsChild>
        <w:div w:id="940064409">
          <w:marLeft w:val="0"/>
          <w:marRight w:val="0"/>
          <w:marTop w:val="0"/>
          <w:marBottom w:val="0"/>
          <w:divBdr>
            <w:top w:val="none" w:sz="0" w:space="0" w:color="auto"/>
            <w:left w:val="none" w:sz="0" w:space="0" w:color="auto"/>
            <w:bottom w:val="none" w:sz="0" w:space="0" w:color="auto"/>
            <w:right w:val="none" w:sz="0" w:space="0" w:color="auto"/>
          </w:divBdr>
        </w:div>
      </w:divsChild>
    </w:div>
    <w:div w:id="1343822249">
      <w:bodyDiv w:val="1"/>
      <w:marLeft w:val="0"/>
      <w:marRight w:val="0"/>
      <w:marTop w:val="0"/>
      <w:marBottom w:val="0"/>
      <w:divBdr>
        <w:top w:val="none" w:sz="0" w:space="0" w:color="auto"/>
        <w:left w:val="none" w:sz="0" w:space="0" w:color="auto"/>
        <w:bottom w:val="none" w:sz="0" w:space="0" w:color="auto"/>
        <w:right w:val="none" w:sz="0" w:space="0" w:color="auto"/>
      </w:divBdr>
    </w:div>
    <w:div w:id="1344237948">
      <w:bodyDiv w:val="1"/>
      <w:marLeft w:val="0"/>
      <w:marRight w:val="0"/>
      <w:marTop w:val="0"/>
      <w:marBottom w:val="0"/>
      <w:divBdr>
        <w:top w:val="none" w:sz="0" w:space="0" w:color="auto"/>
        <w:left w:val="none" w:sz="0" w:space="0" w:color="auto"/>
        <w:bottom w:val="none" w:sz="0" w:space="0" w:color="auto"/>
        <w:right w:val="none" w:sz="0" w:space="0" w:color="auto"/>
      </w:divBdr>
    </w:div>
    <w:div w:id="1349990354">
      <w:bodyDiv w:val="1"/>
      <w:marLeft w:val="0"/>
      <w:marRight w:val="0"/>
      <w:marTop w:val="0"/>
      <w:marBottom w:val="0"/>
      <w:divBdr>
        <w:top w:val="none" w:sz="0" w:space="0" w:color="auto"/>
        <w:left w:val="none" w:sz="0" w:space="0" w:color="auto"/>
        <w:bottom w:val="none" w:sz="0" w:space="0" w:color="auto"/>
        <w:right w:val="none" w:sz="0" w:space="0" w:color="auto"/>
      </w:divBdr>
    </w:div>
    <w:div w:id="1356610641">
      <w:bodyDiv w:val="1"/>
      <w:marLeft w:val="0"/>
      <w:marRight w:val="0"/>
      <w:marTop w:val="0"/>
      <w:marBottom w:val="0"/>
      <w:divBdr>
        <w:top w:val="none" w:sz="0" w:space="0" w:color="auto"/>
        <w:left w:val="none" w:sz="0" w:space="0" w:color="auto"/>
        <w:bottom w:val="none" w:sz="0" w:space="0" w:color="auto"/>
        <w:right w:val="none" w:sz="0" w:space="0" w:color="auto"/>
      </w:divBdr>
    </w:div>
    <w:div w:id="1358845831">
      <w:bodyDiv w:val="1"/>
      <w:marLeft w:val="0"/>
      <w:marRight w:val="0"/>
      <w:marTop w:val="0"/>
      <w:marBottom w:val="0"/>
      <w:divBdr>
        <w:top w:val="none" w:sz="0" w:space="0" w:color="auto"/>
        <w:left w:val="none" w:sz="0" w:space="0" w:color="auto"/>
        <w:bottom w:val="none" w:sz="0" w:space="0" w:color="auto"/>
        <w:right w:val="none" w:sz="0" w:space="0" w:color="auto"/>
      </w:divBdr>
    </w:div>
    <w:div w:id="1360542877">
      <w:bodyDiv w:val="1"/>
      <w:marLeft w:val="0"/>
      <w:marRight w:val="0"/>
      <w:marTop w:val="0"/>
      <w:marBottom w:val="0"/>
      <w:divBdr>
        <w:top w:val="none" w:sz="0" w:space="0" w:color="auto"/>
        <w:left w:val="none" w:sz="0" w:space="0" w:color="auto"/>
        <w:bottom w:val="none" w:sz="0" w:space="0" w:color="auto"/>
        <w:right w:val="none" w:sz="0" w:space="0" w:color="auto"/>
      </w:divBdr>
    </w:div>
    <w:div w:id="1368413108">
      <w:bodyDiv w:val="1"/>
      <w:marLeft w:val="0"/>
      <w:marRight w:val="0"/>
      <w:marTop w:val="0"/>
      <w:marBottom w:val="0"/>
      <w:divBdr>
        <w:top w:val="none" w:sz="0" w:space="0" w:color="auto"/>
        <w:left w:val="none" w:sz="0" w:space="0" w:color="auto"/>
        <w:bottom w:val="none" w:sz="0" w:space="0" w:color="auto"/>
        <w:right w:val="none" w:sz="0" w:space="0" w:color="auto"/>
      </w:divBdr>
    </w:div>
    <w:div w:id="1369571912">
      <w:bodyDiv w:val="1"/>
      <w:marLeft w:val="0"/>
      <w:marRight w:val="0"/>
      <w:marTop w:val="0"/>
      <w:marBottom w:val="0"/>
      <w:divBdr>
        <w:top w:val="none" w:sz="0" w:space="0" w:color="auto"/>
        <w:left w:val="none" w:sz="0" w:space="0" w:color="auto"/>
        <w:bottom w:val="none" w:sz="0" w:space="0" w:color="auto"/>
        <w:right w:val="none" w:sz="0" w:space="0" w:color="auto"/>
      </w:divBdr>
    </w:div>
    <w:div w:id="1380009652">
      <w:bodyDiv w:val="1"/>
      <w:marLeft w:val="0"/>
      <w:marRight w:val="0"/>
      <w:marTop w:val="0"/>
      <w:marBottom w:val="0"/>
      <w:divBdr>
        <w:top w:val="none" w:sz="0" w:space="0" w:color="auto"/>
        <w:left w:val="none" w:sz="0" w:space="0" w:color="auto"/>
        <w:bottom w:val="none" w:sz="0" w:space="0" w:color="auto"/>
        <w:right w:val="none" w:sz="0" w:space="0" w:color="auto"/>
      </w:divBdr>
    </w:div>
    <w:div w:id="1381244819">
      <w:bodyDiv w:val="1"/>
      <w:marLeft w:val="0"/>
      <w:marRight w:val="0"/>
      <w:marTop w:val="0"/>
      <w:marBottom w:val="0"/>
      <w:divBdr>
        <w:top w:val="none" w:sz="0" w:space="0" w:color="auto"/>
        <w:left w:val="none" w:sz="0" w:space="0" w:color="auto"/>
        <w:bottom w:val="none" w:sz="0" w:space="0" w:color="auto"/>
        <w:right w:val="none" w:sz="0" w:space="0" w:color="auto"/>
      </w:divBdr>
    </w:div>
    <w:div w:id="1384060118">
      <w:bodyDiv w:val="1"/>
      <w:marLeft w:val="0"/>
      <w:marRight w:val="0"/>
      <w:marTop w:val="0"/>
      <w:marBottom w:val="0"/>
      <w:divBdr>
        <w:top w:val="none" w:sz="0" w:space="0" w:color="auto"/>
        <w:left w:val="none" w:sz="0" w:space="0" w:color="auto"/>
        <w:bottom w:val="none" w:sz="0" w:space="0" w:color="auto"/>
        <w:right w:val="none" w:sz="0" w:space="0" w:color="auto"/>
      </w:divBdr>
    </w:div>
    <w:div w:id="1386175016">
      <w:bodyDiv w:val="1"/>
      <w:marLeft w:val="0"/>
      <w:marRight w:val="0"/>
      <w:marTop w:val="0"/>
      <w:marBottom w:val="0"/>
      <w:divBdr>
        <w:top w:val="none" w:sz="0" w:space="0" w:color="auto"/>
        <w:left w:val="none" w:sz="0" w:space="0" w:color="auto"/>
        <w:bottom w:val="none" w:sz="0" w:space="0" w:color="auto"/>
        <w:right w:val="none" w:sz="0" w:space="0" w:color="auto"/>
      </w:divBdr>
    </w:div>
    <w:div w:id="1413240736">
      <w:bodyDiv w:val="1"/>
      <w:marLeft w:val="0"/>
      <w:marRight w:val="0"/>
      <w:marTop w:val="0"/>
      <w:marBottom w:val="0"/>
      <w:divBdr>
        <w:top w:val="none" w:sz="0" w:space="0" w:color="auto"/>
        <w:left w:val="none" w:sz="0" w:space="0" w:color="auto"/>
        <w:bottom w:val="none" w:sz="0" w:space="0" w:color="auto"/>
        <w:right w:val="none" w:sz="0" w:space="0" w:color="auto"/>
      </w:divBdr>
    </w:div>
    <w:div w:id="1414547207">
      <w:bodyDiv w:val="1"/>
      <w:marLeft w:val="0"/>
      <w:marRight w:val="0"/>
      <w:marTop w:val="0"/>
      <w:marBottom w:val="0"/>
      <w:divBdr>
        <w:top w:val="none" w:sz="0" w:space="0" w:color="auto"/>
        <w:left w:val="none" w:sz="0" w:space="0" w:color="auto"/>
        <w:bottom w:val="none" w:sz="0" w:space="0" w:color="auto"/>
        <w:right w:val="none" w:sz="0" w:space="0" w:color="auto"/>
      </w:divBdr>
    </w:div>
    <w:div w:id="1418481093">
      <w:bodyDiv w:val="1"/>
      <w:marLeft w:val="0"/>
      <w:marRight w:val="0"/>
      <w:marTop w:val="0"/>
      <w:marBottom w:val="0"/>
      <w:divBdr>
        <w:top w:val="none" w:sz="0" w:space="0" w:color="auto"/>
        <w:left w:val="none" w:sz="0" w:space="0" w:color="auto"/>
        <w:bottom w:val="none" w:sz="0" w:space="0" w:color="auto"/>
        <w:right w:val="none" w:sz="0" w:space="0" w:color="auto"/>
      </w:divBdr>
    </w:div>
    <w:div w:id="1420327251">
      <w:bodyDiv w:val="1"/>
      <w:marLeft w:val="0"/>
      <w:marRight w:val="0"/>
      <w:marTop w:val="0"/>
      <w:marBottom w:val="0"/>
      <w:divBdr>
        <w:top w:val="none" w:sz="0" w:space="0" w:color="auto"/>
        <w:left w:val="none" w:sz="0" w:space="0" w:color="auto"/>
        <w:bottom w:val="none" w:sz="0" w:space="0" w:color="auto"/>
        <w:right w:val="none" w:sz="0" w:space="0" w:color="auto"/>
      </w:divBdr>
    </w:div>
    <w:div w:id="1422721258">
      <w:bodyDiv w:val="1"/>
      <w:marLeft w:val="0"/>
      <w:marRight w:val="0"/>
      <w:marTop w:val="0"/>
      <w:marBottom w:val="0"/>
      <w:divBdr>
        <w:top w:val="none" w:sz="0" w:space="0" w:color="auto"/>
        <w:left w:val="none" w:sz="0" w:space="0" w:color="auto"/>
        <w:bottom w:val="none" w:sz="0" w:space="0" w:color="auto"/>
        <w:right w:val="none" w:sz="0" w:space="0" w:color="auto"/>
      </w:divBdr>
    </w:div>
    <w:div w:id="1431268877">
      <w:bodyDiv w:val="1"/>
      <w:marLeft w:val="0"/>
      <w:marRight w:val="0"/>
      <w:marTop w:val="0"/>
      <w:marBottom w:val="0"/>
      <w:divBdr>
        <w:top w:val="none" w:sz="0" w:space="0" w:color="auto"/>
        <w:left w:val="none" w:sz="0" w:space="0" w:color="auto"/>
        <w:bottom w:val="none" w:sz="0" w:space="0" w:color="auto"/>
        <w:right w:val="none" w:sz="0" w:space="0" w:color="auto"/>
      </w:divBdr>
    </w:div>
    <w:div w:id="1437016955">
      <w:bodyDiv w:val="1"/>
      <w:marLeft w:val="0"/>
      <w:marRight w:val="0"/>
      <w:marTop w:val="0"/>
      <w:marBottom w:val="0"/>
      <w:divBdr>
        <w:top w:val="none" w:sz="0" w:space="0" w:color="auto"/>
        <w:left w:val="none" w:sz="0" w:space="0" w:color="auto"/>
        <w:bottom w:val="none" w:sz="0" w:space="0" w:color="auto"/>
        <w:right w:val="none" w:sz="0" w:space="0" w:color="auto"/>
      </w:divBdr>
    </w:div>
    <w:div w:id="1441027471">
      <w:bodyDiv w:val="1"/>
      <w:marLeft w:val="0"/>
      <w:marRight w:val="0"/>
      <w:marTop w:val="0"/>
      <w:marBottom w:val="0"/>
      <w:divBdr>
        <w:top w:val="none" w:sz="0" w:space="0" w:color="auto"/>
        <w:left w:val="none" w:sz="0" w:space="0" w:color="auto"/>
        <w:bottom w:val="none" w:sz="0" w:space="0" w:color="auto"/>
        <w:right w:val="none" w:sz="0" w:space="0" w:color="auto"/>
      </w:divBdr>
    </w:div>
    <w:div w:id="1445033817">
      <w:bodyDiv w:val="1"/>
      <w:marLeft w:val="0"/>
      <w:marRight w:val="0"/>
      <w:marTop w:val="0"/>
      <w:marBottom w:val="0"/>
      <w:divBdr>
        <w:top w:val="none" w:sz="0" w:space="0" w:color="auto"/>
        <w:left w:val="none" w:sz="0" w:space="0" w:color="auto"/>
        <w:bottom w:val="none" w:sz="0" w:space="0" w:color="auto"/>
        <w:right w:val="none" w:sz="0" w:space="0" w:color="auto"/>
      </w:divBdr>
    </w:div>
    <w:div w:id="1446388047">
      <w:bodyDiv w:val="1"/>
      <w:marLeft w:val="0"/>
      <w:marRight w:val="0"/>
      <w:marTop w:val="0"/>
      <w:marBottom w:val="0"/>
      <w:divBdr>
        <w:top w:val="none" w:sz="0" w:space="0" w:color="auto"/>
        <w:left w:val="none" w:sz="0" w:space="0" w:color="auto"/>
        <w:bottom w:val="none" w:sz="0" w:space="0" w:color="auto"/>
        <w:right w:val="none" w:sz="0" w:space="0" w:color="auto"/>
      </w:divBdr>
    </w:div>
    <w:div w:id="1448542813">
      <w:bodyDiv w:val="1"/>
      <w:marLeft w:val="0"/>
      <w:marRight w:val="0"/>
      <w:marTop w:val="0"/>
      <w:marBottom w:val="0"/>
      <w:divBdr>
        <w:top w:val="none" w:sz="0" w:space="0" w:color="auto"/>
        <w:left w:val="none" w:sz="0" w:space="0" w:color="auto"/>
        <w:bottom w:val="none" w:sz="0" w:space="0" w:color="auto"/>
        <w:right w:val="none" w:sz="0" w:space="0" w:color="auto"/>
      </w:divBdr>
      <w:divsChild>
        <w:div w:id="244847333">
          <w:marLeft w:val="0"/>
          <w:marRight w:val="0"/>
          <w:marTop w:val="0"/>
          <w:marBottom w:val="0"/>
          <w:divBdr>
            <w:top w:val="none" w:sz="0" w:space="0" w:color="auto"/>
            <w:left w:val="none" w:sz="0" w:space="0" w:color="auto"/>
            <w:bottom w:val="none" w:sz="0" w:space="0" w:color="auto"/>
            <w:right w:val="none" w:sz="0" w:space="0" w:color="auto"/>
          </w:divBdr>
          <w:divsChild>
            <w:div w:id="1777209465">
              <w:marLeft w:val="0"/>
              <w:marRight w:val="0"/>
              <w:marTop w:val="0"/>
              <w:marBottom w:val="300"/>
              <w:divBdr>
                <w:top w:val="none" w:sz="0" w:space="0" w:color="auto"/>
                <w:left w:val="none" w:sz="0" w:space="0" w:color="auto"/>
                <w:bottom w:val="none" w:sz="0" w:space="0" w:color="auto"/>
                <w:right w:val="none" w:sz="0" w:space="0" w:color="auto"/>
              </w:divBdr>
            </w:div>
          </w:divsChild>
        </w:div>
        <w:div w:id="1443762406">
          <w:marLeft w:val="0"/>
          <w:marRight w:val="0"/>
          <w:marTop w:val="0"/>
          <w:marBottom w:val="0"/>
          <w:divBdr>
            <w:top w:val="none" w:sz="0" w:space="0" w:color="auto"/>
            <w:left w:val="none" w:sz="0" w:space="0" w:color="auto"/>
            <w:bottom w:val="none" w:sz="0" w:space="0" w:color="auto"/>
            <w:right w:val="none" w:sz="0" w:space="0" w:color="auto"/>
          </w:divBdr>
        </w:div>
      </w:divsChild>
    </w:div>
    <w:div w:id="1462652663">
      <w:bodyDiv w:val="1"/>
      <w:marLeft w:val="0"/>
      <w:marRight w:val="0"/>
      <w:marTop w:val="0"/>
      <w:marBottom w:val="0"/>
      <w:divBdr>
        <w:top w:val="none" w:sz="0" w:space="0" w:color="auto"/>
        <w:left w:val="none" w:sz="0" w:space="0" w:color="auto"/>
        <w:bottom w:val="none" w:sz="0" w:space="0" w:color="auto"/>
        <w:right w:val="none" w:sz="0" w:space="0" w:color="auto"/>
      </w:divBdr>
    </w:div>
    <w:div w:id="1471482449">
      <w:bodyDiv w:val="1"/>
      <w:marLeft w:val="0"/>
      <w:marRight w:val="0"/>
      <w:marTop w:val="0"/>
      <w:marBottom w:val="0"/>
      <w:divBdr>
        <w:top w:val="none" w:sz="0" w:space="0" w:color="auto"/>
        <w:left w:val="none" w:sz="0" w:space="0" w:color="auto"/>
        <w:bottom w:val="none" w:sz="0" w:space="0" w:color="auto"/>
        <w:right w:val="none" w:sz="0" w:space="0" w:color="auto"/>
      </w:divBdr>
    </w:div>
    <w:div w:id="1482967692">
      <w:bodyDiv w:val="1"/>
      <w:marLeft w:val="0"/>
      <w:marRight w:val="0"/>
      <w:marTop w:val="0"/>
      <w:marBottom w:val="0"/>
      <w:divBdr>
        <w:top w:val="none" w:sz="0" w:space="0" w:color="auto"/>
        <w:left w:val="none" w:sz="0" w:space="0" w:color="auto"/>
        <w:bottom w:val="none" w:sz="0" w:space="0" w:color="auto"/>
        <w:right w:val="none" w:sz="0" w:space="0" w:color="auto"/>
      </w:divBdr>
    </w:div>
    <w:div w:id="1497577716">
      <w:bodyDiv w:val="1"/>
      <w:marLeft w:val="0"/>
      <w:marRight w:val="0"/>
      <w:marTop w:val="0"/>
      <w:marBottom w:val="0"/>
      <w:divBdr>
        <w:top w:val="none" w:sz="0" w:space="0" w:color="auto"/>
        <w:left w:val="none" w:sz="0" w:space="0" w:color="auto"/>
        <w:bottom w:val="none" w:sz="0" w:space="0" w:color="auto"/>
        <w:right w:val="none" w:sz="0" w:space="0" w:color="auto"/>
      </w:divBdr>
    </w:div>
    <w:div w:id="1503739116">
      <w:bodyDiv w:val="1"/>
      <w:marLeft w:val="0"/>
      <w:marRight w:val="0"/>
      <w:marTop w:val="0"/>
      <w:marBottom w:val="0"/>
      <w:divBdr>
        <w:top w:val="none" w:sz="0" w:space="0" w:color="auto"/>
        <w:left w:val="none" w:sz="0" w:space="0" w:color="auto"/>
        <w:bottom w:val="none" w:sz="0" w:space="0" w:color="auto"/>
        <w:right w:val="none" w:sz="0" w:space="0" w:color="auto"/>
      </w:divBdr>
    </w:div>
    <w:div w:id="1507355339">
      <w:bodyDiv w:val="1"/>
      <w:marLeft w:val="0"/>
      <w:marRight w:val="0"/>
      <w:marTop w:val="0"/>
      <w:marBottom w:val="0"/>
      <w:divBdr>
        <w:top w:val="none" w:sz="0" w:space="0" w:color="auto"/>
        <w:left w:val="none" w:sz="0" w:space="0" w:color="auto"/>
        <w:bottom w:val="none" w:sz="0" w:space="0" w:color="auto"/>
        <w:right w:val="none" w:sz="0" w:space="0" w:color="auto"/>
      </w:divBdr>
      <w:divsChild>
        <w:div w:id="1467043500">
          <w:marLeft w:val="0"/>
          <w:marRight w:val="0"/>
          <w:marTop w:val="0"/>
          <w:marBottom w:val="0"/>
          <w:divBdr>
            <w:top w:val="none" w:sz="0" w:space="0" w:color="auto"/>
            <w:left w:val="none" w:sz="0" w:space="0" w:color="auto"/>
            <w:bottom w:val="none" w:sz="0" w:space="0" w:color="auto"/>
            <w:right w:val="none" w:sz="0" w:space="0" w:color="auto"/>
          </w:divBdr>
        </w:div>
      </w:divsChild>
    </w:div>
    <w:div w:id="1509247307">
      <w:bodyDiv w:val="1"/>
      <w:marLeft w:val="0"/>
      <w:marRight w:val="0"/>
      <w:marTop w:val="0"/>
      <w:marBottom w:val="0"/>
      <w:divBdr>
        <w:top w:val="none" w:sz="0" w:space="0" w:color="auto"/>
        <w:left w:val="none" w:sz="0" w:space="0" w:color="auto"/>
        <w:bottom w:val="none" w:sz="0" w:space="0" w:color="auto"/>
        <w:right w:val="none" w:sz="0" w:space="0" w:color="auto"/>
      </w:divBdr>
    </w:div>
    <w:div w:id="1513105159">
      <w:bodyDiv w:val="1"/>
      <w:marLeft w:val="0"/>
      <w:marRight w:val="0"/>
      <w:marTop w:val="0"/>
      <w:marBottom w:val="0"/>
      <w:divBdr>
        <w:top w:val="none" w:sz="0" w:space="0" w:color="auto"/>
        <w:left w:val="none" w:sz="0" w:space="0" w:color="auto"/>
        <w:bottom w:val="none" w:sz="0" w:space="0" w:color="auto"/>
        <w:right w:val="none" w:sz="0" w:space="0" w:color="auto"/>
      </w:divBdr>
    </w:div>
    <w:div w:id="1513228915">
      <w:bodyDiv w:val="1"/>
      <w:marLeft w:val="0"/>
      <w:marRight w:val="0"/>
      <w:marTop w:val="0"/>
      <w:marBottom w:val="0"/>
      <w:divBdr>
        <w:top w:val="none" w:sz="0" w:space="0" w:color="auto"/>
        <w:left w:val="none" w:sz="0" w:space="0" w:color="auto"/>
        <w:bottom w:val="none" w:sz="0" w:space="0" w:color="auto"/>
        <w:right w:val="none" w:sz="0" w:space="0" w:color="auto"/>
      </w:divBdr>
    </w:div>
    <w:div w:id="1513229191">
      <w:bodyDiv w:val="1"/>
      <w:marLeft w:val="0"/>
      <w:marRight w:val="0"/>
      <w:marTop w:val="0"/>
      <w:marBottom w:val="0"/>
      <w:divBdr>
        <w:top w:val="none" w:sz="0" w:space="0" w:color="auto"/>
        <w:left w:val="none" w:sz="0" w:space="0" w:color="auto"/>
        <w:bottom w:val="none" w:sz="0" w:space="0" w:color="auto"/>
        <w:right w:val="none" w:sz="0" w:space="0" w:color="auto"/>
      </w:divBdr>
    </w:div>
    <w:div w:id="1527795020">
      <w:bodyDiv w:val="1"/>
      <w:marLeft w:val="0"/>
      <w:marRight w:val="0"/>
      <w:marTop w:val="0"/>
      <w:marBottom w:val="0"/>
      <w:divBdr>
        <w:top w:val="none" w:sz="0" w:space="0" w:color="auto"/>
        <w:left w:val="none" w:sz="0" w:space="0" w:color="auto"/>
        <w:bottom w:val="none" w:sz="0" w:space="0" w:color="auto"/>
        <w:right w:val="none" w:sz="0" w:space="0" w:color="auto"/>
      </w:divBdr>
    </w:div>
    <w:div w:id="1530685692">
      <w:bodyDiv w:val="1"/>
      <w:marLeft w:val="0"/>
      <w:marRight w:val="0"/>
      <w:marTop w:val="0"/>
      <w:marBottom w:val="0"/>
      <w:divBdr>
        <w:top w:val="none" w:sz="0" w:space="0" w:color="auto"/>
        <w:left w:val="none" w:sz="0" w:space="0" w:color="auto"/>
        <w:bottom w:val="none" w:sz="0" w:space="0" w:color="auto"/>
        <w:right w:val="none" w:sz="0" w:space="0" w:color="auto"/>
      </w:divBdr>
    </w:div>
    <w:div w:id="1534229463">
      <w:bodyDiv w:val="1"/>
      <w:marLeft w:val="0"/>
      <w:marRight w:val="0"/>
      <w:marTop w:val="0"/>
      <w:marBottom w:val="0"/>
      <w:divBdr>
        <w:top w:val="none" w:sz="0" w:space="0" w:color="auto"/>
        <w:left w:val="none" w:sz="0" w:space="0" w:color="auto"/>
        <w:bottom w:val="none" w:sz="0" w:space="0" w:color="auto"/>
        <w:right w:val="none" w:sz="0" w:space="0" w:color="auto"/>
      </w:divBdr>
    </w:div>
    <w:div w:id="1535264122">
      <w:bodyDiv w:val="1"/>
      <w:marLeft w:val="0"/>
      <w:marRight w:val="0"/>
      <w:marTop w:val="0"/>
      <w:marBottom w:val="0"/>
      <w:divBdr>
        <w:top w:val="none" w:sz="0" w:space="0" w:color="auto"/>
        <w:left w:val="none" w:sz="0" w:space="0" w:color="auto"/>
        <w:bottom w:val="none" w:sz="0" w:space="0" w:color="auto"/>
        <w:right w:val="none" w:sz="0" w:space="0" w:color="auto"/>
      </w:divBdr>
    </w:div>
    <w:div w:id="1535927628">
      <w:bodyDiv w:val="1"/>
      <w:marLeft w:val="0"/>
      <w:marRight w:val="0"/>
      <w:marTop w:val="0"/>
      <w:marBottom w:val="0"/>
      <w:divBdr>
        <w:top w:val="none" w:sz="0" w:space="0" w:color="auto"/>
        <w:left w:val="none" w:sz="0" w:space="0" w:color="auto"/>
        <w:bottom w:val="none" w:sz="0" w:space="0" w:color="auto"/>
        <w:right w:val="none" w:sz="0" w:space="0" w:color="auto"/>
      </w:divBdr>
    </w:div>
    <w:div w:id="1547526909">
      <w:bodyDiv w:val="1"/>
      <w:marLeft w:val="0"/>
      <w:marRight w:val="0"/>
      <w:marTop w:val="0"/>
      <w:marBottom w:val="0"/>
      <w:divBdr>
        <w:top w:val="none" w:sz="0" w:space="0" w:color="auto"/>
        <w:left w:val="none" w:sz="0" w:space="0" w:color="auto"/>
        <w:bottom w:val="none" w:sz="0" w:space="0" w:color="auto"/>
        <w:right w:val="none" w:sz="0" w:space="0" w:color="auto"/>
      </w:divBdr>
    </w:div>
    <w:div w:id="1548569200">
      <w:bodyDiv w:val="1"/>
      <w:marLeft w:val="0"/>
      <w:marRight w:val="0"/>
      <w:marTop w:val="0"/>
      <w:marBottom w:val="0"/>
      <w:divBdr>
        <w:top w:val="none" w:sz="0" w:space="0" w:color="auto"/>
        <w:left w:val="none" w:sz="0" w:space="0" w:color="auto"/>
        <w:bottom w:val="none" w:sz="0" w:space="0" w:color="auto"/>
        <w:right w:val="none" w:sz="0" w:space="0" w:color="auto"/>
      </w:divBdr>
    </w:div>
    <w:div w:id="1558541367">
      <w:bodyDiv w:val="1"/>
      <w:marLeft w:val="0"/>
      <w:marRight w:val="0"/>
      <w:marTop w:val="0"/>
      <w:marBottom w:val="0"/>
      <w:divBdr>
        <w:top w:val="none" w:sz="0" w:space="0" w:color="auto"/>
        <w:left w:val="none" w:sz="0" w:space="0" w:color="auto"/>
        <w:bottom w:val="none" w:sz="0" w:space="0" w:color="auto"/>
        <w:right w:val="none" w:sz="0" w:space="0" w:color="auto"/>
      </w:divBdr>
    </w:div>
    <w:div w:id="1565333919">
      <w:bodyDiv w:val="1"/>
      <w:marLeft w:val="0"/>
      <w:marRight w:val="0"/>
      <w:marTop w:val="0"/>
      <w:marBottom w:val="0"/>
      <w:divBdr>
        <w:top w:val="none" w:sz="0" w:space="0" w:color="auto"/>
        <w:left w:val="none" w:sz="0" w:space="0" w:color="auto"/>
        <w:bottom w:val="none" w:sz="0" w:space="0" w:color="auto"/>
        <w:right w:val="none" w:sz="0" w:space="0" w:color="auto"/>
      </w:divBdr>
    </w:div>
    <w:div w:id="1566211656">
      <w:bodyDiv w:val="1"/>
      <w:marLeft w:val="0"/>
      <w:marRight w:val="0"/>
      <w:marTop w:val="0"/>
      <w:marBottom w:val="0"/>
      <w:divBdr>
        <w:top w:val="none" w:sz="0" w:space="0" w:color="auto"/>
        <w:left w:val="none" w:sz="0" w:space="0" w:color="auto"/>
        <w:bottom w:val="none" w:sz="0" w:space="0" w:color="auto"/>
        <w:right w:val="none" w:sz="0" w:space="0" w:color="auto"/>
      </w:divBdr>
    </w:div>
    <w:div w:id="1566335623">
      <w:bodyDiv w:val="1"/>
      <w:marLeft w:val="0"/>
      <w:marRight w:val="0"/>
      <w:marTop w:val="0"/>
      <w:marBottom w:val="0"/>
      <w:divBdr>
        <w:top w:val="none" w:sz="0" w:space="0" w:color="auto"/>
        <w:left w:val="none" w:sz="0" w:space="0" w:color="auto"/>
        <w:bottom w:val="none" w:sz="0" w:space="0" w:color="auto"/>
        <w:right w:val="none" w:sz="0" w:space="0" w:color="auto"/>
      </w:divBdr>
    </w:div>
    <w:div w:id="1573538964">
      <w:bodyDiv w:val="1"/>
      <w:marLeft w:val="0"/>
      <w:marRight w:val="0"/>
      <w:marTop w:val="0"/>
      <w:marBottom w:val="0"/>
      <w:divBdr>
        <w:top w:val="none" w:sz="0" w:space="0" w:color="auto"/>
        <w:left w:val="none" w:sz="0" w:space="0" w:color="auto"/>
        <w:bottom w:val="none" w:sz="0" w:space="0" w:color="auto"/>
        <w:right w:val="none" w:sz="0" w:space="0" w:color="auto"/>
      </w:divBdr>
    </w:div>
    <w:div w:id="1574201143">
      <w:bodyDiv w:val="1"/>
      <w:marLeft w:val="0"/>
      <w:marRight w:val="0"/>
      <w:marTop w:val="0"/>
      <w:marBottom w:val="0"/>
      <w:divBdr>
        <w:top w:val="none" w:sz="0" w:space="0" w:color="auto"/>
        <w:left w:val="none" w:sz="0" w:space="0" w:color="auto"/>
        <w:bottom w:val="none" w:sz="0" w:space="0" w:color="auto"/>
        <w:right w:val="none" w:sz="0" w:space="0" w:color="auto"/>
      </w:divBdr>
    </w:div>
    <w:div w:id="1576890707">
      <w:bodyDiv w:val="1"/>
      <w:marLeft w:val="0"/>
      <w:marRight w:val="0"/>
      <w:marTop w:val="0"/>
      <w:marBottom w:val="0"/>
      <w:divBdr>
        <w:top w:val="none" w:sz="0" w:space="0" w:color="auto"/>
        <w:left w:val="none" w:sz="0" w:space="0" w:color="auto"/>
        <w:bottom w:val="none" w:sz="0" w:space="0" w:color="auto"/>
        <w:right w:val="none" w:sz="0" w:space="0" w:color="auto"/>
      </w:divBdr>
    </w:div>
    <w:div w:id="1581451124">
      <w:bodyDiv w:val="1"/>
      <w:marLeft w:val="0"/>
      <w:marRight w:val="0"/>
      <w:marTop w:val="0"/>
      <w:marBottom w:val="0"/>
      <w:divBdr>
        <w:top w:val="none" w:sz="0" w:space="0" w:color="auto"/>
        <w:left w:val="none" w:sz="0" w:space="0" w:color="auto"/>
        <w:bottom w:val="none" w:sz="0" w:space="0" w:color="auto"/>
        <w:right w:val="none" w:sz="0" w:space="0" w:color="auto"/>
      </w:divBdr>
    </w:div>
    <w:div w:id="1585063564">
      <w:bodyDiv w:val="1"/>
      <w:marLeft w:val="0"/>
      <w:marRight w:val="0"/>
      <w:marTop w:val="0"/>
      <w:marBottom w:val="0"/>
      <w:divBdr>
        <w:top w:val="none" w:sz="0" w:space="0" w:color="auto"/>
        <w:left w:val="none" w:sz="0" w:space="0" w:color="auto"/>
        <w:bottom w:val="none" w:sz="0" w:space="0" w:color="auto"/>
        <w:right w:val="none" w:sz="0" w:space="0" w:color="auto"/>
      </w:divBdr>
    </w:div>
    <w:div w:id="1588735012">
      <w:bodyDiv w:val="1"/>
      <w:marLeft w:val="0"/>
      <w:marRight w:val="0"/>
      <w:marTop w:val="0"/>
      <w:marBottom w:val="0"/>
      <w:divBdr>
        <w:top w:val="none" w:sz="0" w:space="0" w:color="auto"/>
        <w:left w:val="none" w:sz="0" w:space="0" w:color="auto"/>
        <w:bottom w:val="none" w:sz="0" w:space="0" w:color="auto"/>
        <w:right w:val="none" w:sz="0" w:space="0" w:color="auto"/>
      </w:divBdr>
      <w:divsChild>
        <w:div w:id="1527913031">
          <w:marLeft w:val="0"/>
          <w:marRight w:val="0"/>
          <w:marTop w:val="0"/>
          <w:marBottom w:val="0"/>
          <w:divBdr>
            <w:top w:val="none" w:sz="0" w:space="0" w:color="auto"/>
            <w:left w:val="none" w:sz="0" w:space="0" w:color="auto"/>
            <w:bottom w:val="none" w:sz="0" w:space="0" w:color="auto"/>
            <w:right w:val="none" w:sz="0" w:space="0" w:color="auto"/>
          </w:divBdr>
        </w:div>
      </w:divsChild>
    </w:div>
    <w:div w:id="1591429281">
      <w:bodyDiv w:val="1"/>
      <w:marLeft w:val="0"/>
      <w:marRight w:val="0"/>
      <w:marTop w:val="0"/>
      <w:marBottom w:val="0"/>
      <w:divBdr>
        <w:top w:val="none" w:sz="0" w:space="0" w:color="auto"/>
        <w:left w:val="none" w:sz="0" w:space="0" w:color="auto"/>
        <w:bottom w:val="none" w:sz="0" w:space="0" w:color="auto"/>
        <w:right w:val="none" w:sz="0" w:space="0" w:color="auto"/>
      </w:divBdr>
    </w:div>
    <w:div w:id="1599023152">
      <w:bodyDiv w:val="1"/>
      <w:marLeft w:val="0"/>
      <w:marRight w:val="0"/>
      <w:marTop w:val="0"/>
      <w:marBottom w:val="0"/>
      <w:divBdr>
        <w:top w:val="none" w:sz="0" w:space="0" w:color="auto"/>
        <w:left w:val="none" w:sz="0" w:space="0" w:color="auto"/>
        <w:bottom w:val="none" w:sz="0" w:space="0" w:color="auto"/>
        <w:right w:val="none" w:sz="0" w:space="0" w:color="auto"/>
      </w:divBdr>
    </w:div>
    <w:div w:id="1611426423">
      <w:bodyDiv w:val="1"/>
      <w:marLeft w:val="0"/>
      <w:marRight w:val="0"/>
      <w:marTop w:val="0"/>
      <w:marBottom w:val="0"/>
      <w:divBdr>
        <w:top w:val="none" w:sz="0" w:space="0" w:color="auto"/>
        <w:left w:val="none" w:sz="0" w:space="0" w:color="auto"/>
        <w:bottom w:val="none" w:sz="0" w:space="0" w:color="auto"/>
        <w:right w:val="none" w:sz="0" w:space="0" w:color="auto"/>
      </w:divBdr>
    </w:div>
    <w:div w:id="1617132741">
      <w:bodyDiv w:val="1"/>
      <w:marLeft w:val="0"/>
      <w:marRight w:val="0"/>
      <w:marTop w:val="0"/>
      <w:marBottom w:val="0"/>
      <w:divBdr>
        <w:top w:val="none" w:sz="0" w:space="0" w:color="auto"/>
        <w:left w:val="none" w:sz="0" w:space="0" w:color="auto"/>
        <w:bottom w:val="none" w:sz="0" w:space="0" w:color="auto"/>
        <w:right w:val="none" w:sz="0" w:space="0" w:color="auto"/>
      </w:divBdr>
    </w:div>
    <w:div w:id="1623540461">
      <w:bodyDiv w:val="1"/>
      <w:marLeft w:val="0"/>
      <w:marRight w:val="0"/>
      <w:marTop w:val="0"/>
      <w:marBottom w:val="0"/>
      <w:divBdr>
        <w:top w:val="none" w:sz="0" w:space="0" w:color="auto"/>
        <w:left w:val="none" w:sz="0" w:space="0" w:color="auto"/>
        <w:bottom w:val="none" w:sz="0" w:space="0" w:color="auto"/>
        <w:right w:val="none" w:sz="0" w:space="0" w:color="auto"/>
      </w:divBdr>
    </w:div>
    <w:div w:id="1625312895">
      <w:bodyDiv w:val="1"/>
      <w:marLeft w:val="0"/>
      <w:marRight w:val="0"/>
      <w:marTop w:val="0"/>
      <w:marBottom w:val="0"/>
      <w:divBdr>
        <w:top w:val="none" w:sz="0" w:space="0" w:color="auto"/>
        <w:left w:val="none" w:sz="0" w:space="0" w:color="auto"/>
        <w:bottom w:val="none" w:sz="0" w:space="0" w:color="auto"/>
        <w:right w:val="none" w:sz="0" w:space="0" w:color="auto"/>
      </w:divBdr>
    </w:div>
    <w:div w:id="1625691120">
      <w:bodyDiv w:val="1"/>
      <w:marLeft w:val="0"/>
      <w:marRight w:val="0"/>
      <w:marTop w:val="0"/>
      <w:marBottom w:val="0"/>
      <w:divBdr>
        <w:top w:val="none" w:sz="0" w:space="0" w:color="auto"/>
        <w:left w:val="none" w:sz="0" w:space="0" w:color="auto"/>
        <w:bottom w:val="none" w:sz="0" w:space="0" w:color="auto"/>
        <w:right w:val="none" w:sz="0" w:space="0" w:color="auto"/>
      </w:divBdr>
    </w:div>
    <w:div w:id="1627662468">
      <w:bodyDiv w:val="1"/>
      <w:marLeft w:val="0"/>
      <w:marRight w:val="0"/>
      <w:marTop w:val="0"/>
      <w:marBottom w:val="0"/>
      <w:divBdr>
        <w:top w:val="none" w:sz="0" w:space="0" w:color="auto"/>
        <w:left w:val="none" w:sz="0" w:space="0" w:color="auto"/>
        <w:bottom w:val="none" w:sz="0" w:space="0" w:color="auto"/>
        <w:right w:val="none" w:sz="0" w:space="0" w:color="auto"/>
      </w:divBdr>
    </w:div>
    <w:div w:id="1631863096">
      <w:bodyDiv w:val="1"/>
      <w:marLeft w:val="0"/>
      <w:marRight w:val="0"/>
      <w:marTop w:val="0"/>
      <w:marBottom w:val="0"/>
      <w:divBdr>
        <w:top w:val="none" w:sz="0" w:space="0" w:color="auto"/>
        <w:left w:val="none" w:sz="0" w:space="0" w:color="auto"/>
        <w:bottom w:val="none" w:sz="0" w:space="0" w:color="auto"/>
        <w:right w:val="none" w:sz="0" w:space="0" w:color="auto"/>
      </w:divBdr>
    </w:div>
    <w:div w:id="1642542880">
      <w:bodyDiv w:val="1"/>
      <w:marLeft w:val="0"/>
      <w:marRight w:val="0"/>
      <w:marTop w:val="0"/>
      <w:marBottom w:val="0"/>
      <w:divBdr>
        <w:top w:val="none" w:sz="0" w:space="0" w:color="auto"/>
        <w:left w:val="none" w:sz="0" w:space="0" w:color="auto"/>
        <w:bottom w:val="none" w:sz="0" w:space="0" w:color="auto"/>
        <w:right w:val="none" w:sz="0" w:space="0" w:color="auto"/>
      </w:divBdr>
    </w:div>
    <w:div w:id="1643585192">
      <w:bodyDiv w:val="1"/>
      <w:marLeft w:val="0"/>
      <w:marRight w:val="0"/>
      <w:marTop w:val="0"/>
      <w:marBottom w:val="0"/>
      <w:divBdr>
        <w:top w:val="none" w:sz="0" w:space="0" w:color="auto"/>
        <w:left w:val="none" w:sz="0" w:space="0" w:color="auto"/>
        <w:bottom w:val="none" w:sz="0" w:space="0" w:color="auto"/>
        <w:right w:val="none" w:sz="0" w:space="0" w:color="auto"/>
      </w:divBdr>
    </w:div>
    <w:div w:id="1647081554">
      <w:bodyDiv w:val="1"/>
      <w:marLeft w:val="0"/>
      <w:marRight w:val="0"/>
      <w:marTop w:val="0"/>
      <w:marBottom w:val="0"/>
      <w:divBdr>
        <w:top w:val="none" w:sz="0" w:space="0" w:color="auto"/>
        <w:left w:val="none" w:sz="0" w:space="0" w:color="auto"/>
        <w:bottom w:val="none" w:sz="0" w:space="0" w:color="auto"/>
        <w:right w:val="none" w:sz="0" w:space="0" w:color="auto"/>
      </w:divBdr>
    </w:div>
    <w:div w:id="1649047723">
      <w:bodyDiv w:val="1"/>
      <w:marLeft w:val="0"/>
      <w:marRight w:val="0"/>
      <w:marTop w:val="0"/>
      <w:marBottom w:val="0"/>
      <w:divBdr>
        <w:top w:val="none" w:sz="0" w:space="0" w:color="auto"/>
        <w:left w:val="none" w:sz="0" w:space="0" w:color="auto"/>
        <w:bottom w:val="none" w:sz="0" w:space="0" w:color="auto"/>
        <w:right w:val="none" w:sz="0" w:space="0" w:color="auto"/>
      </w:divBdr>
    </w:div>
    <w:div w:id="1649505996">
      <w:bodyDiv w:val="1"/>
      <w:marLeft w:val="0"/>
      <w:marRight w:val="0"/>
      <w:marTop w:val="0"/>
      <w:marBottom w:val="0"/>
      <w:divBdr>
        <w:top w:val="none" w:sz="0" w:space="0" w:color="auto"/>
        <w:left w:val="none" w:sz="0" w:space="0" w:color="auto"/>
        <w:bottom w:val="none" w:sz="0" w:space="0" w:color="auto"/>
        <w:right w:val="none" w:sz="0" w:space="0" w:color="auto"/>
      </w:divBdr>
    </w:div>
    <w:div w:id="1657761097">
      <w:bodyDiv w:val="1"/>
      <w:marLeft w:val="0"/>
      <w:marRight w:val="0"/>
      <w:marTop w:val="0"/>
      <w:marBottom w:val="0"/>
      <w:divBdr>
        <w:top w:val="none" w:sz="0" w:space="0" w:color="auto"/>
        <w:left w:val="none" w:sz="0" w:space="0" w:color="auto"/>
        <w:bottom w:val="none" w:sz="0" w:space="0" w:color="auto"/>
        <w:right w:val="none" w:sz="0" w:space="0" w:color="auto"/>
      </w:divBdr>
    </w:div>
    <w:div w:id="1668972057">
      <w:bodyDiv w:val="1"/>
      <w:marLeft w:val="0"/>
      <w:marRight w:val="0"/>
      <w:marTop w:val="0"/>
      <w:marBottom w:val="0"/>
      <w:divBdr>
        <w:top w:val="none" w:sz="0" w:space="0" w:color="auto"/>
        <w:left w:val="none" w:sz="0" w:space="0" w:color="auto"/>
        <w:bottom w:val="none" w:sz="0" w:space="0" w:color="auto"/>
        <w:right w:val="none" w:sz="0" w:space="0" w:color="auto"/>
      </w:divBdr>
    </w:div>
    <w:div w:id="1669214087">
      <w:bodyDiv w:val="1"/>
      <w:marLeft w:val="0"/>
      <w:marRight w:val="0"/>
      <w:marTop w:val="0"/>
      <w:marBottom w:val="0"/>
      <w:divBdr>
        <w:top w:val="none" w:sz="0" w:space="0" w:color="auto"/>
        <w:left w:val="none" w:sz="0" w:space="0" w:color="auto"/>
        <w:bottom w:val="none" w:sz="0" w:space="0" w:color="auto"/>
        <w:right w:val="none" w:sz="0" w:space="0" w:color="auto"/>
      </w:divBdr>
      <w:divsChild>
        <w:div w:id="1792478466">
          <w:marLeft w:val="0"/>
          <w:marRight w:val="0"/>
          <w:marTop w:val="0"/>
          <w:marBottom w:val="0"/>
          <w:divBdr>
            <w:top w:val="none" w:sz="0" w:space="0" w:color="auto"/>
            <w:left w:val="none" w:sz="0" w:space="0" w:color="auto"/>
            <w:bottom w:val="none" w:sz="0" w:space="0" w:color="auto"/>
            <w:right w:val="none" w:sz="0" w:space="0" w:color="auto"/>
          </w:divBdr>
          <w:divsChild>
            <w:div w:id="505752582">
              <w:marLeft w:val="0"/>
              <w:marRight w:val="0"/>
              <w:marTop w:val="0"/>
              <w:marBottom w:val="300"/>
              <w:divBdr>
                <w:top w:val="none" w:sz="0" w:space="0" w:color="auto"/>
                <w:left w:val="none" w:sz="0" w:space="0" w:color="auto"/>
                <w:bottom w:val="none" w:sz="0" w:space="0" w:color="auto"/>
                <w:right w:val="none" w:sz="0" w:space="0" w:color="auto"/>
              </w:divBdr>
            </w:div>
          </w:divsChild>
        </w:div>
        <w:div w:id="524826504">
          <w:marLeft w:val="0"/>
          <w:marRight w:val="0"/>
          <w:marTop w:val="0"/>
          <w:marBottom w:val="0"/>
          <w:divBdr>
            <w:top w:val="none" w:sz="0" w:space="0" w:color="auto"/>
            <w:left w:val="none" w:sz="0" w:space="0" w:color="auto"/>
            <w:bottom w:val="none" w:sz="0" w:space="0" w:color="auto"/>
            <w:right w:val="none" w:sz="0" w:space="0" w:color="auto"/>
          </w:divBdr>
        </w:div>
      </w:divsChild>
    </w:div>
    <w:div w:id="1675107851">
      <w:bodyDiv w:val="1"/>
      <w:marLeft w:val="0"/>
      <w:marRight w:val="0"/>
      <w:marTop w:val="0"/>
      <w:marBottom w:val="0"/>
      <w:divBdr>
        <w:top w:val="none" w:sz="0" w:space="0" w:color="auto"/>
        <w:left w:val="none" w:sz="0" w:space="0" w:color="auto"/>
        <w:bottom w:val="none" w:sz="0" w:space="0" w:color="auto"/>
        <w:right w:val="none" w:sz="0" w:space="0" w:color="auto"/>
      </w:divBdr>
    </w:div>
    <w:div w:id="1675718273">
      <w:bodyDiv w:val="1"/>
      <w:marLeft w:val="0"/>
      <w:marRight w:val="0"/>
      <w:marTop w:val="0"/>
      <w:marBottom w:val="0"/>
      <w:divBdr>
        <w:top w:val="none" w:sz="0" w:space="0" w:color="auto"/>
        <w:left w:val="none" w:sz="0" w:space="0" w:color="auto"/>
        <w:bottom w:val="none" w:sz="0" w:space="0" w:color="auto"/>
        <w:right w:val="none" w:sz="0" w:space="0" w:color="auto"/>
      </w:divBdr>
      <w:divsChild>
        <w:div w:id="1422602284">
          <w:marLeft w:val="0"/>
          <w:marRight w:val="0"/>
          <w:marTop w:val="0"/>
          <w:marBottom w:val="0"/>
          <w:divBdr>
            <w:top w:val="none" w:sz="0" w:space="0" w:color="auto"/>
            <w:left w:val="none" w:sz="0" w:space="0" w:color="auto"/>
            <w:bottom w:val="none" w:sz="0" w:space="0" w:color="auto"/>
            <w:right w:val="none" w:sz="0" w:space="0" w:color="auto"/>
          </w:divBdr>
        </w:div>
      </w:divsChild>
    </w:div>
    <w:div w:id="1680768408">
      <w:bodyDiv w:val="1"/>
      <w:marLeft w:val="0"/>
      <w:marRight w:val="0"/>
      <w:marTop w:val="0"/>
      <w:marBottom w:val="0"/>
      <w:divBdr>
        <w:top w:val="none" w:sz="0" w:space="0" w:color="auto"/>
        <w:left w:val="none" w:sz="0" w:space="0" w:color="auto"/>
        <w:bottom w:val="none" w:sz="0" w:space="0" w:color="auto"/>
        <w:right w:val="none" w:sz="0" w:space="0" w:color="auto"/>
      </w:divBdr>
    </w:div>
    <w:div w:id="1680768973">
      <w:bodyDiv w:val="1"/>
      <w:marLeft w:val="0"/>
      <w:marRight w:val="0"/>
      <w:marTop w:val="0"/>
      <w:marBottom w:val="0"/>
      <w:divBdr>
        <w:top w:val="none" w:sz="0" w:space="0" w:color="auto"/>
        <w:left w:val="none" w:sz="0" w:space="0" w:color="auto"/>
        <w:bottom w:val="none" w:sz="0" w:space="0" w:color="auto"/>
        <w:right w:val="none" w:sz="0" w:space="0" w:color="auto"/>
      </w:divBdr>
    </w:div>
    <w:div w:id="1684549036">
      <w:bodyDiv w:val="1"/>
      <w:marLeft w:val="0"/>
      <w:marRight w:val="0"/>
      <w:marTop w:val="0"/>
      <w:marBottom w:val="0"/>
      <w:divBdr>
        <w:top w:val="none" w:sz="0" w:space="0" w:color="auto"/>
        <w:left w:val="none" w:sz="0" w:space="0" w:color="auto"/>
        <w:bottom w:val="none" w:sz="0" w:space="0" w:color="auto"/>
        <w:right w:val="none" w:sz="0" w:space="0" w:color="auto"/>
      </w:divBdr>
    </w:div>
    <w:div w:id="1688484696">
      <w:bodyDiv w:val="1"/>
      <w:marLeft w:val="0"/>
      <w:marRight w:val="0"/>
      <w:marTop w:val="0"/>
      <w:marBottom w:val="0"/>
      <w:divBdr>
        <w:top w:val="none" w:sz="0" w:space="0" w:color="auto"/>
        <w:left w:val="none" w:sz="0" w:space="0" w:color="auto"/>
        <w:bottom w:val="none" w:sz="0" w:space="0" w:color="auto"/>
        <w:right w:val="none" w:sz="0" w:space="0" w:color="auto"/>
      </w:divBdr>
    </w:div>
    <w:div w:id="1691878052">
      <w:bodyDiv w:val="1"/>
      <w:marLeft w:val="0"/>
      <w:marRight w:val="0"/>
      <w:marTop w:val="0"/>
      <w:marBottom w:val="0"/>
      <w:divBdr>
        <w:top w:val="none" w:sz="0" w:space="0" w:color="auto"/>
        <w:left w:val="none" w:sz="0" w:space="0" w:color="auto"/>
        <w:bottom w:val="none" w:sz="0" w:space="0" w:color="auto"/>
        <w:right w:val="none" w:sz="0" w:space="0" w:color="auto"/>
      </w:divBdr>
    </w:div>
    <w:div w:id="1696543959">
      <w:bodyDiv w:val="1"/>
      <w:marLeft w:val="0"/>
      <w:marRight w:val="0"/>
      <w:marTop w:val="0"/>
      <w:marBottom w:val="0"/>
      <w:divBdr>
        <w:top w:val="none" w:sz="0" w:space="0" w:color="auto"/>
        <w:left w:val="none" w:sz="0" w:space="0" w:color="auto"/>
        <w:bottom w:val="none" w:sz="0" w:space="0" w:color="auto"/>
        <w:right w:val="none" w:sz="0" w:space="0" w:color="auto"/>
      </w:divBdr>
    </w:div>
    <w:div w:id="1698120284">
      <w:bodyDiv w:val="1"/>
      <w:marLeft w:val="0"/>
      <w:marRight w:val="0"/>
      <w:marTop w:val="0"/>
      <w:marBottom w:val="0"/>
      <w:divBdr>
        <w:top w:val="none" w:sz="0" w:space="0" w:color="auto"/>
        <w:left w:val="none" w:sz="0" w:space="0" w:color="auto"/>
        <w:bottom w:val="none" w:sz="0" w:space="0" w:color="auto"/>
        <w:right w:val="none" w:sz="0" w:space="0" w:color="auto"/>
      </w:divBdr>
    </w:div>
    <w:div w:id="1704282260">
      <w:bodyDiv w:val="1"/>
      <w:marLeft w:val="0"/>
      <w:marRight w:val="0"/>
      <w:marTop w:val="0"/>
      <w:marBottom w:val="0"/>
      <w:divBdr>
        <w:top w:val="none" w:sz="0" w:space="0" w:color="auto"/>
        <w:left w:val="none" w:sz="0" w:space="0" w:color="auto"/>
        <w:bottom w:val="none" w:sz="0" w:space="0" w:color="auto"/>
        <w:right w:val="none" w:sz="0" w:space="0" w:color="auto"/>
      </w:divBdr>
    </w:div>
    <w:div w:id="1704548603">
      <w:bodyDiv w:val="1"/>
      <w:marLeft w:val="0"/>
      <w:marRight w:val="0"/>
      <w:marTop w:val="0"/>
      <w:marBottom w:val="0"/>
      <w:divBdr>
        <w:top w:val="none" w:sz="0" w:space="0" w:color="auto"/>
        <w:left w:val="none" w:sz="0" w:space="0" w:color="auto"/>
        <w:bottom w:val="none" w:sz="0" w:space="0" w:color="auto"/>
        <w:right w:val="none" w:sz="0" w:space="0" w:color="auto"/>
      </w:divBdr>
    </w:div>
    <w:div w:id="1708220904">
      <w:bodyDiv w:val="1"/>
      <w:marLeft w:val="0"/>
      <w:marRight w:val="0"/>
      <w:marTop w:val="0"/>
      <w:marBottom w:val="0"/>
      <w:divBdr>
        <w:top w:val="none" w:sz="0" w:space="0" w:color="auto"/>
        <w:left w:val="none" w:sz="0" w:space="0" w:color="auto"/>
        <w:bottom w:val="none" w:sz="0" w:space="0" w:color="auto"/>
        <w:right w:val="none" w:sz="0" w:space="0" w:color="auto"/>
      </w:divBdr>
    </w:div>
    <w:div w:id="1715304755">
      <w:bodyDiv w:val="1"/>
      <w:marLeft w:val="0"/>
      <w:marRight w:val="0"/>
      <w:marTop w:val="0"/>
      <w:marBottom w:val="0"/>
      <w:divBdr>
        <w:top w:val="none" w:sz="0" w:space="0" w:color="auto"/>
        <w:left w:val="none" w:sz="0" w:space="0" w:color="auto"/>
        <w:bottom w:val="none" w:sz="0" w:space="0" w:color="auto"/>
        <w:right w:val="none" w:sz="0" w:space="0" w:color="auto"/>
      </w:divBdr>
    </w:div>
    <w:div w:id="1719747188">
      <w:bodyDiv w:val="1"/>
      <w:marLeft w:val="0"/>
      <w:marRight w:val="0"/>
      <w:marTop w:val="0"/>
      <w:marBottom w:val="0"/>
      <w:divBdr>
        <w:top w:val="none" w:sz="0" w:space="0" w:color="auto"/>
        <w:left w:val="none" w:sz="0" w:space="0" w:color="auto"/>
        <w:bottom w:val="none" w:sz="0" w:space="0" w:color="auto"/>
        <w:right w:val="none" w:sz="0" w:space="0" w:color="auto"/>
      </w:divBdr>
    </w:div>
    <w:div w:id="1722359964">
      <w:bodyDiv w:val="1"/>
      <w:marLeft w:val="0"/>
      <w:marRight w:val="0"/>
      <w:marTop w:val="0"/>
      <w:marBottom w:val="0"/>
      <w:divBdr>
        <w:top w:val="none" w:sz="0" w:space="0" w:color="auto"/>
        <w:left w:val="none" w:sz="0" w:space="0" w:color="auto"/>
        <w:bottom w:val="none" w:sz="0" w:space="0" w:color="auto"/>
        <w:right w:val="none" w:sz="0" w:space="0" w:color="auto"/>
      </w:divBdr>
    </w:div>
    <w:div w:id="1722627931">
      <w:bodyDiv w:val="1"/>
      <w:marLeft w:val="0"/>
      <w:marRight w:val="0"/>
      <w:marTop w:val="0"/>
      <w:marBottom w:val="0"/>
      <w:divBdr>
        <w:top w:val="none" w:sz="0" w:space="0" w:color="auto"/>
        <w:left w:val="none" w:sz="0" w:space="0" w:color="auto"/>
        <w:bottom w:val="none" w:sz="0" w:space="0" w:color="auto"/>
        <w:right w:val="none" w:sz="0" w:space="0" w:color="auto"/>
      </w:divBdr>
    </w:div>
    <w:div w:id="1727216028">
      <w:bodyDiv w:val="1"/>
      <w:marLeft w:val="0"/>
      <w:marRight w:val="0"/>
      <w:marTop w:val="0"/>
      <w:marBottom w:val="0"/>
      <w:divBdr>
        <w:top w:val="none" w:sz="0" w:space="0" w:color="auto"/>
        <w:left w:val="none" w:sz="0" w:space="0" w:color="auto"/>
        <w:bottom w:val="none" w:sz="0" w:space="0" w:color="auto"/>
        <w:right w:val="none" w:sz="0" w:space="0" w:color="auto"/>
      </w:divBdr>
    </w:div>
    <w:div w:id="1730954075">
      <w:bodyDiv w:val="1"/>
      <w:marLeft w:val="0"/>
      <w:marRight w:val="0"/>
      <w:marTop w:val="0"/>
      <w:marBottom w:val="0"/>
      <w:divBdr>
        <w:top w:val="none" w:sz="0" w:space="0" w:color="auto"/>
        <w:left w:val="none" w:sz="0" w:space="0" w:color="auto"/>
        <w:bottom w:val="none" w:sz="0" w:space="0" w:color="auto"/>
        <w:right w:val="none" w:sz="0" w:space="0" w:color="auto"/>
      </w:divBdr>
    </w:div>
    <w:div w:id="1734352478">
      <w:bodyDiv w:val="1"/>
      <w:marLeft w:val="0"/>
      <w:marRight w:val="0"/>
      <w:marTop w:val="0"/>
      <w:marBottom w:val="0"/>
      <w:divBdr>
        <w:top w:val="none" w:sz="0" w:space="0" w:color="auto"/>
        <w:left w:val="none" w:sz="0" w:space="0" w:color="auto"/>
        <w:bottom w:val="none" w:sz="0" w:space="0" w:color="auto"/>
        <w:right w:val="none" w:sz="0" w:space="0" w:color="auto"/>
      </w:divBdr>
    </w:div>
    <w:div w:id="1735395379">
      <w:bodyDiv w:val="1"/>
      <w:marLeft w:val="0"/>
      <w:marRight w:val="0"/>
      <w:marTop w:val="0"/>
      <w:marBottom w:val="0"/>
      <w:divBdr>
        <w:top w:val="none" w:sz="0" w:space="0" w:color="auto"/>
        <w:left w:val="none" w:sz="0" w:space="0" w:color="auto"/>
        <w:bottom w:val="none" w:sz="0" w:space="0" w:color="auto"/>
        <w:right w:val="none" w:sz="0" w:space="0" w:color="auto"/>
      </w:divBdr>
    </w:div>
    <w:div w:id="1743527938">
      <w:bodyDiv w:val="1"/>
      <w:marLeft w:val="0"/>
      <w:marRight w:val="0"/>
      <w:marTop w:val="0"/>
      <w:marBottom w:val="0"/>
      <w:divBdr>
        <w:top w:val="none" w:sz="0" w:space="0" w:color="auto"/>
        <w:left w:val="none" w:sz="0" w:space="0" w:color="auto"/>
        <w:bottom w:val="none" w:sz="0" w:space="0" w:color="auto"/>
        <w:right w:val="none" w:sz="0" w:space="0" w:color="auto"/>
      </w:divBdr>
    </w:div>
    <w:div w:id="1748725387">
      <w:bodyDiv w:val="1"/>
      <w:marLeft w:val="0"/>
      <w:marRight w:val="0"/>
      <w:marTop w:val="0"/>
      <w:marBottom w:val="0"/>
      <w:divBdr>
        <w:top w:val="none" w:sz="0" w:space="0" w:color="auto"/>
        <w:left w:val="none" w:sz="0" w:space="0" w:color="auto"/>
        <w:bottom w:val="none" w:sz="0" w:space="0" w:color="auto"/>
        <w:right w:val="none" w:sz="0" w:space="0" w:color="auto"/>
      </w:divBdr>
    </w:div>
    <w:div w:id="1750617472">
      <w:bodyDiv w:val="1"/>
      <w:marLeft w:val="0"/>
      <w:marRight w:val="0"/>
      <w:marTop w:val="0"/>
      <w:marBottom w:val="0"/>
      <w:divBdr>
        <w:top w:val="none" w:sz="0" w:space="0" w:color="auto"/>
        <w:left w:val="none" w:sz="0" w:space="0" w:color="auto"/>
        <w:bottom w:val="none" w:sz="0" w:space="0" w:color="auto"/>
        <w:right w:val="none" w:sz="0" w:space="0" w:color="auto"/>
      </w:divBdr>
    </w:div>
    <w:div w:id="1762020329">
      <w:bodyDiv w:val="1"/>
      <w:marLeft w:val="0"/>
      <w:marRight w:val="0"/>
      <w:marTop w:val="0"/>
      <w:marBottom w:val="0"/>
      <w:divBdr>
        <w:top w:val="none" w:sz="0" w:space="0" w:color="auto"/>
        <w:left w:val="none" w:sz="0" w:space="0" w:color="auto"/>
        <w:bottom w:val="none" w:sz="0" w:space="0" w:color="auto"/>
        <w:right w:val="none" w:sz="0" w:space="0" w:color="auto"/>
      </w:divBdr>
    </w:div>
    <w:div w:id="1762988773">
      <w:bodyDiv w:val="1"/>
      <w:marLeft w:val="0"/>
      <w:marRight w:val="0"/>
      <w:marTop w:val="0"/>
      <w:marBottom w:val="0"/>
      <w:divBdr>
        <w:top w:val="none" w:sz="0" w:space="0" w:color="auto"/>
        <w:left w:val="none" w:sz="0" w:space="0" w:color="auto"/>
        <w:bottom w:val="none" w:sz="0" w:space="0" w:color="auto"/>
        <w:right w:val="none" w:sz="0" w:space="0" w:color="auto"/>
      </w:divBdr>
    </w:div>
    <w:div w:id="1766461311">
      <w:bodyDiv w:val="1"/>
      <w:marLeft w:val="0"/>
      <w:marRight w:val="0"/>
      <w:marTop w:val="0"/>
      <w:marBottom w:val="0"/>
      <w:divBdr>
        <w:top w:val="none" w:sz="0" w:space="0" w:color="auto"/>
        <w:left w:val="none" w:sz="0" w:space="0" w:color="auto"/>
        <w:bottom w:val="none" w:sz="0" w:space="0" w:color="auto"/>
        <w:right w:val="none" w:sz="0" w:space="0" w:color="auto"/>
      </w:divBdr>
    </w:div>
    <w:div w:id="1771969930">
      <w:bodyDiv w:val="1"/>
      <w:marLeft w:val="0"/>
      <w:marRight w:val="0"/>
      <w:marTop w:val="0"/>
      <w:marBottom w:val="0"/>
      <w:divBdr>
        <w:top w:val="none" w:sz="0" w:space="0" w:color="auto"/>
        <w:left w:val="none" w:sz="0" w:space="0" w:color="auto"/>
        <w:bottom w:val="none" w:sz="0" w:space="0" w:color="auto"/>
        <w:right w:val="none" w:sz="0" w:space="0" w:color="auto"/>
      </w:divBdr>
    </w:div>
    <w:div w:id="1772626350">
      <w:bodyDiv w:val="1"/>
      <w:marLeft w:val="0"/>
      <w:marRight w:val="0"/>
      <w:marTop w:val="0"/>
      <w:marBottom w:val="0"/>
      <w:divBdr>
        <w:top w:val="none" w:sz="0" w:space="0" w:color="auto"/>
        <w:left w:val="none" w:sz="0" w:space="0" w:color="auto"/>
        <w:bottom w:val="none" w:sz="0" w:space="0" w:color="auto"/>
        <w:right w:val="none" w:sz="0" w:space="0" w:color="auto"/>
      </w:divBdr>
    </w:div>
    <w:div w:id="1778019856">
      <w:bodyDiv w:val="1"/>
      <w:marLeft w:val="0"/>
      <w:marRight w:val="0"/>
      <w:marTop w:val="0"/>
      <w:marBottom w:val="0"/>
      <w:divBdr>
        <w:top w:val="none" w:sz="0" w:space="0" w:color="auto"/>
        <w:left w:val="none" w:sz="0" w:space="0" w:color="auto"/>
        <w:bottom w:val="none" w:sz="0" w:space="0" w:color="auto"/>
        <w:right w:val="none" w:sz="0" w:space="0" w:color="auto"/>
      </w:divBdr>
    </w:div>
    <w:div w:id="1781337634">
      <w:bodyDiv w:val="1"/>
      <w:marLeft w:val="0"/>
      <w:marRight w:val="0"/>
      <w:marTop w:val="0"/>
      <w:marBottom w:val="0"/>
      <w:divBdr>
        <w:top w:val="none" w:sz="0" w:space="0" w:color="auto"/>
        <w:left w:val="none" w:sz="0" w:space="0" w:color="auto"/>
        <w:bottom w:val="none" w:sz="0" w:space="0" w:color="auto"/>
        <w:right w:val="none" w:sz="0" w:space="0" w:color="auto"/>
      </w:divBdr>
    </w:div>
    <w:div w:id="1791631046">
      <w:bodyDiv w:val="1"/>
      <w:marLeft w:val="0"/>
      <w:marRight w:val="0"/>
      <w:marTop w:val="0"/>
      <w:marBottom w:val="0"/>
      <w:divBdr>
        <w:top w:val="none" w:sz="0" w:space="0" w:color="auto"/>
        <w:left w:val="none" w:sz="0" w:space="0" w:color="auto"/>
        <w:bottom w:val="none" w:sz="0" w:space="0" w:color="auto"/>
        <w:right w:val="none" w:sz="0" w:space="0" w:color="auto"/>
      </w:divBdr>
    </w:div>
    <w:div w:id="1792816744">
      <w:bodyDiv w:val="1"/>
      <w:marLeft w:val="0"/>
      <w:marRight w:val="0"/>
      <w:marTop w:val="0"/>
      <w:marBottom w:val="0"/>
      <w:divBdr>
        <w:top w:val="none" w:sz="0" w:space="0" w:color="auto"/>
        <w:left w:val="none" w:sz="0" w:space="0" w:color="auto"/>
        <w:bottom w:val="none" w:sz="0" w:space="0" w:color="auto"/>
        <w:right w:val="none" w:sz="0" w:space="0" w:color="auto"/>
      </w:divBdr>
    </w:div>
    <w:div w:id="1807891203">
      <w:bodyDiv w:val="1"/>
      <w:marLeft w:val="0"/>
      <w:marRight w:val="0"/>
      <w:marTop w:val="0"/>
      <w:marBottom w:val="0"/>
      <w:divBdr>
        <w:top w:val="none" w:sz="0" w:space="0" w:color="auto"/>
        <w:left w:val="none" w:sz="0" w:space="0" w:color="auto"/>
        <w:bottom w:val="none" w:sz="0" w:space="0" w:color="auto"/>
        <w:right w:val="none" w:sz="0" w:space="0" w:color="auto"/>
      </w:divBdr>
    </w:div>
    <w:div w:id="1813253476">
      <w:bodyDiv w:val="1"/>
      <w:marLeft w:val="0"/>
      <w:marRight w:val="0"/>
      <w:marTop w:val="0"/>
      <w:marBottom w:val="0"/>
      <w:divBdr>
        <w:top w:val="none" w:sz="0" w:space="0" w:color="auto"/>
        <w:left w:val="none" w:sz="0" w:space="0" w:color="auto"/>
        <w:bottom w:val="none" w:sz="0" w:space="0" w:color="auto"/>
        <w:right w:val="none" w:sz="0" w:space="0" w:color="auto"/>
      </w:divBdr>
    </w:div>
    <w:div w:id="1826241661">
      <w:bodyDiv w:val="1"/>
      <w:marLeft w:val="0"/>
      <w:marRight w:val="0"/>
      <w:marTop w:val="0"/>
      <w:marBottom w:val="0"/>
      <w:divBdr>
        <w:top w:val="none" w:sz="0" w:space="0" w:color="auto"/>
        <w:left w:val="none" w:sz="0" w:space="0" w:color="auto"/>
        <w:bottom w:val="none" w:sz="0" w:space="0" w:color="auto"/>
        <w:right w:val="none" w:sz="0" w:space="0" w:color="auto"/>
      </w:divBdr>
    </w:div>
    <w:div w:id="1826895768">
      <w:bodyDiv w:val="1"/>
      <w:marLeft w:val="0"/>
      <w:marRight w:val="0"/>
      <w:marTop w:val="0"/>
      <w:marBottom w:val="0"/>
      <w:divBdr>
        <w:top w:val="none" w:sz="0" w:space="0" w:color="auto"/>
        <w:left w:val="none" w:sz="0" w:space="0" w:color="auto"/>
        <w:bottom w:val="none" w:sz="0" w:space="0" w:color="auto"/>
        <w:right w:val="none" w:sz="0" w:space="0" w:color="auto"/>
      </w:divBdr>
    </w:div>
    <w:div w:id="1829010423">
      <w:bodyDiv w:val="1"/>
      <w:marLeft w:val="0"/>
      <w:marRight w:val="0"/>
      <w:marTop w:val="0"/>
      <w:marBottom w:val="0"/>
      <w:divBdr>
        <w:top w:val="none" w:sz="0" w:space="0" w:color="auto"/>
        <w:left w:val="none" w:sz="0" w:space="0" w:color="auto"/>
        <w:bottom w:val="none" w:sz="0" w:space="0" w:color="auto"/>
        <w:right w:val="none" w:sz="0" w:space="0" w:color="auto"/>
      </w:divBdr>
    </w:div>
    <w:div w:id="1829903540">
      <w:bodyDiv w:val="1"/>
      <w:marLeft w:val="0"/>
      <w:marRight w:val="0"/>
      <w:marTop w:val="0"/>
      <w:marBottom w:val="0"/>
      <w:divBdr>
        <w:top w:val="none" w:sz="0" w:space="0" w:color="auto"/>
        <w:left w:val="none" w:sz="0" w:space="0" w:color="auto"/>
        <w:bottom w:val="none" w:sz="0" w:space="0" w:color="auto"/>
        <w:right w:val="none" w:sz="0" w:space="0" w:color="auto"/>
      </w:divBdr>
    </w:div>
    <w:div w:id="1830167286">
      <w:bodyDiv w:val="1"/>
      <w:marLeft w:val="0"/>
      <w:marRight w:val="0"/>
      <w:marTop w:val="0"/>
      <w:marBottom w:val="0"/>
      <w:divBdr>
        <w:top w:val="none" w:sz="0" w:space="0" w:color="auto"/>
        <w:left w:val="none" w:sz="0" w:space="0" w:color="auto"/>
        <w:bottom w:val="none" w:sz="0" w:space="0" w:color="auto"/>
        <w:right w:val="none" w:sz="0" w:space="0" w:color="auto"/>
      </w:divBdr>
      <w:divsChild>
        <w:div w:id="2137945734">
          <w:marLeft w:val="0"/>
          <w:marRight w:val="0"/>
          <w:marTop w:val="0"/>
          <w:marBottom w:val="0"/>
          <w:divBdr>
            <w:top w:val="none" w:sz="0" w:space="0" w:color="auto"/>
            <w:left w:val="none" w:sz="0" w:space="0" w:color="auto"/>
            <w:bottom w:val="none" w:sz="0" w:space="0" w:color="auto"/>
            <w:right w:val="none" w:sz="0" w:space="0" w:color="auto"/>
          </w:divBdr>
        </w:div>
      </w:divsChild>
    </w:div>
    <w:div w:id="1841849902">
      <w:bodyDiv w:val="1"/>
      <w:marLeft w:val="0"/>
      <w:marRight w:val="0"/>
      <w:marTop w:val="0"/>
      <w:marBottom w:val="0"/>
      <w:divBdr>
        <w:top w:val="none" w:sz="0" w:space="0" w:color="auto"/>
        <w:left w:val="none" w:sz="0" w:space="0" w:color="auto"/>
        <w:bottom w:val="none" w:sz="0" w:space="0" w:color="auto"/>
        <w:right w:val="none" w:sz="0" w:space="0" w:color="auto"/>
      </w:divBdr>
    </w:div>
    <w:div w:id="1842348782">
      <w:bodyDiv w:val="1"/>
      <w:marLeft w:val="0"/>
      <w:marRight w:val="0"/>
      <w:marTop w:val="0"/>
      <w:marBottom w:val="0"/>
      <w:divBdr>
        <w:top w:val="none" w:sz="0" w:space="0" w:color="auto"/>
        <w:left w:val="none" w:sz="0" w:space="0" w:color="auto"/>
        <w:bottom w:val="none" w:sz="0" w:space="0" w:color="auto"/>
        <w:right w:val="none" w:sz="0" w:space="0" w:color="auto"/>
      </w:divBdr>
      <w:divsChild>
        <w:div w:id="815300363">
          <w:marLeft w:val="0"/>
          <w:marRight w:val="0"/>
          <w:marTop w:val="0"/>
          <w:marBottom w:val="0"/>
          <w:divBdr>
            <w:top w:val="none" w:sz="0" w:space="0" w:color="auto"/>
            <w:left w:val="none" w:sz="0" w:space="0" w:color="auto"/>
            <w:bottom w:val="none" w:sz="0" w:space="0" w:color="auto"/>
            <w:right w:val="none" w:sz="0" w:space="0" w:color="auto"/>
          </w:divBdr>
        </w:div>
      </w:divsChild>
    </w:div>
    <w:div w:id="1850363443">
      <w:bodyDiv w:val="1"/>
      <w:marLeft w:val="0"/>
      <w:marRight w:val="0"/>
      <w:marTop w:val="0"/>
      <w:marBottom w:val="0"/>
      <w:divBdr>
        <w:top w:val="none" w:sz="0" w:space="0" w:color="auto"/>
        <w:left w:val="none" w:sz="0" w:space="0" w:color="auto"/>
        <w:bottom w:val="none" w:sz="0" w:space="0" w:color="auto"/>
        <w:right w:val="none" w:sz="0" w:space="0" w:color="auto"/>
      </w:divBdr>
    </w:div>
    <w:div w:id="1851867348">
      <w:bodyDiv w:val="1"/>
      <w:marLeft w:val="0"/>
      <w:marRight w:val="0"/>
      <w:marTop w:val="0"/>
      <w:marBottom w:val="0"/>
      <w:divBdr>
        <w:top w:val="none" w:sz="0" w:space="0" w:color="auto"/>
        <w:left w:val="none" w:sz="0" w:space="0" w:color="auto"/>
        <w:bottom w:val="none" w:sz="0" w:space="0" w:color="auto"/>
        <w:right w:val="none" w:sz="0" w:space="0" w:color="auto"/>
      </w:divBdr>
    </w:div>
    <w:div w:id="1853446836">
      <w:bodyDiv w:val="1"/>
      <w:marLeft w:val="0"/>
      <w:marRight w:val="0"/>
      <w:marTop w:val="0"/>
      <w:marBottom w:val="0"/>
      <w:divBdr>
        <w:top w:val="none" w:sz="0" w:space="0" w:color="auto"/>
        <w:left w:val="none" w:sz="0" w:space="0" w:color="auto"/>
        <w:bottom w:val="none" w:sz="0" w:space="0" w:color="auto"/>
        <w:right w:val="none" w:sz="0" w:space="0" w:color="auto"/>
      </w:divBdr>
    </w:div>
    <w:div w:id="1856117244">
      <w:bodyDiv w:val="1"/>
      <w:marLeft w:val="0"/>
      <w:marRight w:val="0"/>
      <w:marTop w:val="0"/>
      <w:marBottom w:val="0"/>
      <w:divBdr>
        <w:top w:val="none" w:sz="0" w:space="0" w:color="auto"/>
        <w:left w:val="none" w:sz="0" w:space="0" w:color="auto"/>
        <w:bottom w:val="none" w:sz="0" w:space="0" w:color="auto"/>
        <w:right w:val="none" w:sz="0" w:space="0" w:color="auto"/>
      </w:divBdr>
    </w:div>
    <w:div w:id="1865362879">
      <w:bodyDiv w:val="1"/>
      <w:marLeft w:val="0"/>
      <w:marRight w:val="0"/>
      <w:marTop w:val="0"/>
      <w:marBottom w:val="0"/>
      <w:divBdr>
        <w:top w:val="none" w:sz="0" w:space="0" w:color="auto"/>
        <w:left w:val="none" w:sz="0" w:space="0" w:color="auto"/>
        <w:bottom w:val="none" w:sz="0" w:space="0" w:color="auto"/>
        <w:right w:val="none" w:sz="0" w:space="0" w:color="auto"/>
      </w:divBdr>
    </w:div>
    <w:div w:id="1865436570">
      <w:bodyDiv w:val="1"/>
      <w:marLeft w:val="0"/>
      <w:marRight w:val="0"/>
      <w:marTop w:val="0"/>
      <w:marBottom w:val="0"/>
      <w:divBdr>
        <w:top w:val="none" w:sz="0" w:space="0" w:color="auto"/>
        <w:left w:val="none" w:sz="0" w:space="0" w:color="auto"/>
        <w:bottom w:val="none" w:sz="0" w:space="0" w:color="auto"/>
        <w:right w:val="none" w:sz="0" w:space="0" w:color="auto"/>
      </w:divBdr>
    </w:div>
    <w:div w:id="1867405229">
      <w:bodyDiv w:val="1"/>
      <w:marLeft w:val="0"/>
      <w:marRight w:val="0"/>
      <w:marTop w:val="0"/>
      <w:marBottom w:val="0"/>
      <w:divBdr>
        <w:top w:val="none" w:sz="0" w:space="0" w:color="auto"/>
        <w:left w:val="none" w:sz="0" w:space="0" w:color="auto"/>
        <w:bottom w:val="none" w:sz="0" w:space="0" w:color="auto"/>
        <w:right w:val="none" w:sz="0" w:space="0" w:color="auto"/>
      </w:divBdr>
    </w:div>
    <w:div w:id="1868717246">
      <w:bodyDiv w:val="1"/>
      <w:marLeft w:val="0"/>
      <w:marRight w:val="0"/>
      <w:marTop w:val="0"/>
      <w:marBottom w:val="0"/>
      <w:divBdr>
        <w:top w:val="none" w:sz="0" w:space="0" w:color="auto"/>
        <w:left w:val="none" w:sz="0" w:space="0" w:color="auto"/>
        <w:bottom w:val="none" w:sz="0" w:space="0" w:color="auto"/>
        <w:right w:val="none" w:sz="0" w:space="0" w:color="auto"/>
      </w:divBdr>
    </w:div>
    <w:div w:id="1868981420">
      <w:bodyDiv w:val="1"/>
      <w:marLeft w:val="0"/>
      <w:marRight w:val="0"/>
      <w:marTop w:val="0"/>
      <w:marBottom w:val="0"/>
      <w:divBdr>
        <w:top w:val="none" w:sz="0" w:space="0" w:color="auto"/>
        <w:left w:val="none" w:sz="0" w:space="0" w:color="auto"/>
        <w:bottom w:val="none" w:sz="0" w:space="0" w:color="auto"/>
        <w:right w:val="none" w:sz="0" w:space="0" w:color="auto"/>
      </w:divBdr>
    </w:div>
    <w:div w:id="1873108291">
      <w:bodyDiv w:val="1"/>
      <w:marLeft w:val="0"/>
      <w:marRight w:val="0"/>
      <w:marTop w:val="0"/>
      <w:marBottom w:val="0"/>
      <w:divBdr>
        <w:top w:val="none" w:sz="0" w:space="0" w:color="auto"/>
        <w:left w:val="none" w:sz="0" w:space="0" w:color="auto"/>
        <w:bottom w:val="none" w:sz="0" w:space="0" w:color="auto"/>
        <w:right w:val="none" w:sz="0" w:space="0" w:color="auto"/>
      </w:divBdr>
    </w:div>
    <w:div w:id="1875380417">
      <w:bodyDiv w:val="1"/>
      <w:marLeft w:val="0"/>
      <w:marRight w:val="0"/>
      <w:marTop w:val="0"/>
      <w:marBottom w:val="0"/>
      <w:divBdr>
        <w:top w:val="none" w:sz="0" w:space="0" w:color="auto"/>
        <w:left w:val="none" w:sz="0" w:space="0" w:color="auto"/>
        <w:bottom w:val="none" w:sz="0" w:space="0" w:color="auto"/>
        <w:right w:val="none" w:sz="0" w:space="0" w:color="auto"/>
      </w:divBdr>
      <w:divsChild>
        <w:div w:id="1911111576">
          <w:marLeft w:val="0"/>
          <w:marRight w:val="0"/>
          <w:marTop w:val="0"/>
          <w:marBottom w:val="0"/>
          <w:divBdr>
            <w:top w:val="none" w:sz="0" w:space="0" w:color="auto"/>
            <w:left w:val="none" w:sz="0" w:space="0" w:color="auto"/>
            <w:bottom w:val="none" w:sz="0" w:space="0" w:color="auto"/>
            <w:right w:val="none" w:sz="0" w:space="0" w:color="auto"/>
          </w:divBdr>
          <w:divsChild>
            <w:div w:id="378482981">
              <w:marLeft w:val="0"/>
              <w:marRight w:val="0"/>
              <w:marTop w:val="0"/>
              <w:marBottom w:val="0"/>
              <w:divBdr>
                <w:top w:val="none" w:sz="0" w:space="0" w:color="auto"/>
                <w:left w:val="none" w:sz="0" w:space="0" w:color="auto"/>
                <w:bottom w:val="none" w:sz="0" w:space="0" w:color="auto"/>
                <w:right w:val="none" w:sz="0" w:space="0" w:color="auto"/>
              </w:divBdr>
              <w:divsChild>
                <w:div w:id="11667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6363">
          <w:marLeft w:val="0"/>
          <w:marRight w:val="0"/>
          <w:marTop w:val="0"/>
          <w:marBottom w:val="0"/>
          <w:divBdr>
            <w:top w:val="none" w:sz="0" w:space="0" w:color="auto"/>
            <w:left w:val="none" w:sz="0" w:space="0" w:color="auto"/>
            <w:bottom w:val="none" w:sz="0" w:space="0" w:color="auto"/>
            <w:right w:val="none" w:sz="0" w:space="0" w:color="auto"/>
          </w:divBdr>
          <w:divsChild>
            <w:div w:id="1837652516">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04588">
      <w:bodyDiv w:val="1"/>
      <w:marLeft w:val="0"/>
      <w:marRight w:val="0"/>
      <w:marTop w:val="0"/>
      <w:marBottom w:val="0"/>
      <w:divBdr>
        <w:top w:val="none" w:sz="0" w:space="0" w:color="auto"/>
        <w:left w:val="none" w:sz="0" w:space="0" w:color="auto"/>
        <w:bottom w:val="none" w:sz="0" w:space="0" w:color="auto"/>
        <w:right w:val="none" w:sz="0" w:space="0" w:color="auto"/>
      </w:divBdr>
    </w:div>
    <w:div w:id="1883397330">
      <w:bodyDiv w:val="1"/>
      <w:marLeft w:val="0"/>
      <w:marRight w:val="0"/>
      <w:marTop w:val="0"/>
      <w:marBottom w:val="0"/>
      <w:divBdr>
        <w:top w:val="none" w:sz="0" w:space="0" w:color="auto"/>
        <w:left w:val="none" w:sz="0" w:space="0" w:color="auto"/>
        <w:bottom w:val="none" w:sz="0" w:space="0" w:color="auto"/>
        <w:right w:val="none" w:sz="0" w:space="0" w:color="auto"/>
      </w:divBdr>
    </w:div>
    <w:div w:id="1887251864">
      <w:bodyDiv w:val="1"/>
      <w:marLeft w:val="0"/>
      <w:marRight w:val="0"/>
      <w:marTop w:val="0"/>
      <w:marBottom w:val="0"/>
      <w:divBdr>
        <w:top w:val="none" w:sz="0" w:space="0" w:color="auto"/>
        <w:left w:val="none" w:sz="0" w:space="0" w:color="auto"/>
        <w:bottom w:val="none" w:sz="0" w:space="0" w:color="auto"/>
        <w:right w:val="none" w:sz="0" w:space="0" w:color="auto"/>
      </w:divBdr>
      <w:divsChild>
        <w:div w:id="154607868">
          <w:marLeft w:val="0"/>
          <w:marRight w:val="0"/>
          <w:marTop w:val="0"/>
          <w:marBottom w:val="0"/>
          <w:divBdr>
            <w:top w:val="none" w:sz="0" w:space="0" w:color="auto"/>
            <w:left w:val="none" w:sz="0" w:space="0" w:color="auto"/>
            <w:bottom w:val="none" w:sz="0" w:space="0" w:color="auto"/>
            <w:right w:val="none" w:sz="0" w:space="0" w:color="auto"/>
          </w:divBdr>
        </w:div>
      </w:divsChild>
    </w:div>
    <w:div w:id="1889225372">
      <w:bodyDiv w:val="1"/>
      <w:marLeft w:val="0"/>
      <w:marRight w:val="0"/>
      <w:marTop w:val="0"/>
      <w:marBottom w:val="0"/>
      <w:divBdr>
        <w:top w:val="none" w:sz="0" w:space="0" w:color="auto"/>
        <w:left w:val="none" w:sz="0" w:space="0" w:color="auto"/>
        <w:bottom w:val="none" w:sz="0" w:space="0" w:color="auto"/>
        <w:right w:val="none" w:sz="0" w:space="0" w:color="auto"/>
      </w:divBdr>
    </w:div>
    <w:div w:id="1894923604">
      <w:bodyDiv w:val="1"/>
      <w:marLeft w:val="0"/>
      <w:marRight w:val="0"/>
      <w:marTop w:val="0"/>
      <w:marBottom w:val="0"/>
      <w:divBdr>
        <w:top w:val="none" w:sz="0" w:space="0" w:color="auto"/>
        <w:left w:val="none" w:sz="0" w:space="0" w:color="auto"/>
        <w:bottom w:val="none" w:sz="0" w:space="0" w:color="auto"/>
        <w:right w:val="none" w:sz="0" w:space="0" w:color="auto"/>
      </w:divBdr>
    </w:div>
    <w:div w:id="1895502948">
      <w:bodyDiv w:val="1"/>
      <w:marLeft w:val="0"/>
      <w:marRight w:val="0"/>
      <w:marTop w:val="0"/>
      <w:marBottom w:val="0"/>
      <w:divBdr>
        <w:top w:val="none" w:sz="0" w:space="0" w:color="auto"/>
        <w:left w:val="none" w:sz="0" w:space="0" w:color="auto"/>
        <w:bottom w:val="none" w:sz="0" w:space="0" w:color="auto"/>
        <w:right w:val="none" w:sz="0" w:space="0" w:color="auto"/>
      </w:divBdr>
    </w:div>
    <w:div w:id="1903061930">
      <w:bodyDiv w:val="1"/>
      <w:marLeft w:val="0"/>
      <w:marRight w:val="0"/>
      <w:marTop w:val="0"/>
      <w:marBottom w:val="0"/>
      <w:divBdr>
        <w:top w:val="none" w:sz="0" w:space="0" w:color="auto"/>
        <w:left w:val="none" w:sz="0" w:space="0" w:color="auto"/>
        <w:bottom w:val="none" w:sz="0" w:space="0" w:color="auto"/>
        <w:right w:val="none" w:sz="0" w:space="0" w:color="auto"/>
      </w:divBdr>
    </w:div>
    <w:div w:id="1903322429">
      <w:bodyDiv w:val="1"/>
      <w:marLeft w:val="0"/>
      <w:marRight w:val="0"/>
      <w:marTop w:val="0"/>
      <w:marBottom w:val="0"/>
      <w:divBdr>
        <w:top w:val="none" w:sz="0" w:space="0" w:color="auto"/>
        <w:left w:val="none" w:sz="0" w:space="0" w:color="auto"/>
        <w:bottom w:val="none" w:sz="0" w:space="0" w:color="auto"/>
        <w:right w:val="none" w:sz="0" w:space="0" w:color="auto"/>
      </w:divBdr>
    </w:div>
    <w:div w:id="1908959395">
      <w:bodyDiv w:val="1"/>
      <w:marLeft w:val="0"/>
      <w:marRight w:val="0"/>
      <w:marTop w:val="0"/>
      <w:marBottom w:val="0"/>
      <w:divBdr>
        <w:top w:val="none" w:sz="0" w:space="0" w:color="auto"/>
        <w:left w:val="none" w:sz="0" w:space="0" w:color="auto"/>
        <w:bottom w:val="none" w:sz="0" w:space="0" w:color="auto"/>
        <w:right w:val="none" w:sz="0" w:space="0" w:color="auto"/>
      </w:divBdr>
    </w:div>
    <w:div w:id="1909802685">
      <w:bodyDiv w:val="1"/>
      <w:marLeft w:val="0"/>
      <w:marRight w:val="0"/>
      <w:marTop w:val="0"/>
      <w:marBottom w:val="0"/>
      <w:divBdr>
        <w:top w:val="none" w:sz="0" w:space="0" w:color="auto"/>
        <w:left w:val="none" w:sz="0" w:space="0" w:color="auto"/>
        <w:bottom w:val="none" w:sz="0" w:space="0" w:color="auto"/>
        <w:right w:val="none" w:sz="0" w:space="0" w:color="auto"/>
      </w:divBdr>
    </w:div>
    <w:div w:id="1912542264">
      <w:bodyDiv w:val="1"/>
      <w:marLeft w:val="0"/>
      <w:marRight w:val="0"/>
      <w:marTop w:val="0"/>
      <w:marBottom w:val="0"/>
      <w:divBdr>
        <w:top w:val="none" w:sz="0" w:space="0" w:color="auto"/>
        <w:left w:val="none" w:sz="0" w:space="0" w:color="auto"/>
        <w:bottom w:val="none" w:sz="0" w:space="0" w:color="auto"/>
        <w:right w:val="none" w:sz="0" w:space="0" w:color="auto"/>
      </w:divBdr>
    </w:div>
    <w:div w:id="1923223628">
      <w:bodyDiv w:val="1"/>
      <w:marLeft w:val="0"/>
      <w:marRight w:val="0"/>
      <w:marTop w:val="0"/>
      <w:marBottom w:val="0"/>
      <w:divBdr>
        <w:top w:val="none" w:sz="0" w:space="0" w:color="auto"/>
        <w:left w:val="none" w:sz="0" w:space="0" w:color="auto"/>
        <w:bottom w:val="none" w:sz="0" w:space="0" w:color="auto"/>
        <w:right w:val="none" w:sz="0" w:space="0" w:color="auto"/>
      </w:divBdr>
    </w:div>
    <w:div w:id="1924220251">
      <w:bodyDiv w:val="1"/>
      <w:marLeft w:val="0"/>
      <w:marRight w:val="0"/>
      <w:marTop w:val="0"/>
      <w:marBottom w:val="0"/>
      <w:divBdr>
        <w:top w:val="none" w:sz="0" w:space="0" w:color="auto"/>
        <w:left w:val="none" w:sz="0" w:space="0" w:color="auto"/>
        <w:bottom w:val="none" w:sz="0" w:space="0" w:color="auto"/>
        <w:right w:val="none" w:sz="0" w:space="0" w:color="auto"/>
      </w:divBdr>
    </w:div>
    <w:div w:id="1926110987">
      <w:bodyDiv w:val="1"/>
      <w:marLeft w:val="0"/>
      <w:marRight w:val="0"/>
      <w:marTop w:val="0"/>
      <w:marBottom w:val="0"/>
      <w:divBdr>
        <w:top w:val="none" w:sz="0" w:space="0" w:color="auto"/>
        <w:left w:val="none" w:sz="0" w:space="0" w:color="auto"/>
        <w:bottom w:val="none" w:sz="0" w:space="0" w:color="auto"/>
        <w:right w:val="none" w:sz="0" w:space="0" w:color="auto"/>
      </w:divBdr>
    </w:div>
    <w:div w:id="1942838630">
      <w:bodyDiv w:val="1"/>
      <w:marLeft w:val="0"/>
      <w:marRight w:val="0"/>
      <w:marTop w:val="0"/>
      <w:marBottom w:val="0"/>
      <w:divBdr>
        <w:top w:val="none" w:sz="0" w:space="0" w:color="auto"/>
        <w:left w:val="none" w:sz="0" w:space="0" w:color="auto"/>
        <w:bottom w:val="none" w:sz="0" w:space="0" w:color="auto"/>
        <w:right w:val="none" w:sz="0" w:space="0" w:color="auto"/>
      </w:divBdr>
    </w:div>
    <w:div w:id="1950427749">
      <w:bodyDiv w:val="1"/>
      <w:marLeft w:val="0"/>
      <w:marRight w:val="0"/>
      <w:marTop w:val="0"/>
      <w:marBottom w:val="0"/>
      <w:divBdr>
        <w:top w:val="none" w:sz="0" w:space="0" w:color="auto"/>
        <w:left w:val="none" w:sz="0" w:space="0" w:color="auto"/>
        <w:bottom w:val="none" w:sz="0" w:space="0" w:color="auto"/>
        <w:right w:val="none" w:sz="0" w:space="0" w:color="auto"/>
      </w:divBdr>
    </w:div>
    <w:div w:id="1951663977">
      <w:bodyDiv w:val="1"/>
      <w:marLeft w:val="0"/>
      <w:marRight w:val="0"/>
      <w:marTop w:val="0"/>
      <w:marBottom w:val="0"/>
      <w:divBdr>
        <w:top w:val="none" w:sz="0" w:space="0" w:color="auto"/>
        <w:left w:val="none" w:sz="0" w:space="0" w:color="auto"/>
        <w:bottom w:val="none" w:sz="0" w:space="0" w:color="auto"/>
        <w:right w:val="none" w:sz="0" w:space="0" w:color="auto"/>
      </w:divBdr>
    </w:div>
    <w:div w:id="1954432399">
      <w:bodyDiv w:val="1"/>
      <w:marLeft w:val="0"/>
      <w:marRight w:val="0"/>
      <w:marTop w:val="0"/>
      <w:marBottom w:val="0"/>
      <w:divBdr>
        <w:top w:val="none" w:sz="0" w:space="0" w:color="auto"/>
        <w:left w:val="none" w:sz="0" w:space="0" w:color="auto"/>
        <w:bottom w:val="none" w:sz="0" w:space="0" w:color="auto"/>
        <w:right w:val="none" w:sz="0" w:space="0" w:color="auto"/>
      </w:divBdr>
    </w:div>
    <w:div w:id="1958635224">
      <w:bodyDiv w:val="1"/>
      <w:marLeft w:val="0"/>
      <w:marRight w:val="0"/>
      <w:marTop w:val="0"/>
      <w:marBottom w:val="0"/>
      <w:divBdr>
        <w:top w:val="none" w:sz="0" w:space="0" w:color="auto"/>
        <w:left w:val="none" w:sz="0" w:space="0" w:color="auto"/>
        <w:bottom w:val="none" w:sz="0" w:space="0" w:color="auto"/>
        <w:right w:val="none" w:sz="0" w:space="0" w:color="auto"/>
      </w:divBdr>
      <w:divsChild>
        <w:div w:id="19478434">
          <w:marLeft w:val="0"/>
          <w:marRight w:val="0"/>
          <w:marTop w:val="0"/>
          <w:marBottom w:val="0"/>
          <w:divBdr>
            <w:top w:val="none" w:sz="0" w:space="0" w:color="auto"/>
            <w:left w:val="none" w:sz="0" w:space="0" w:color="auto"/>
            <w:bottom w:val="none" w:sz="0" w:space="0" w:color="auto"/>
            <w:right w:val="none" w:sz="0" w:space="0" w:color="auto"/>
          </w:divBdr>
        </w:div>
      </w:divsChild>
    </w:div>
    <w:div w:id="1961103371">
      <w:bodyDiv w:val="1"/>
      <w:marLeft w:val="0"/>
      <w:marRight w:val="0"/>
      <w:marTop w:val="0"/>
      <w:marBottom w:val="0"/>
      <w:divBdr>
        <w:top w:val="none" w:sz="0" w:space="0" w:color="auto"/>
        <w:left w:val="none" w:sz="0" w:space="0" w:color="auto"/>
        <w:bottom w:val="none" w:sz="0" w:space="0" w:color="auto"/>
        <w:right w:val="none" w:sz="0" w:space="0" w:color="auto"/>
      </w:divBdr>
    </w:div>
    <w:div w:id="1973363284">
      <w:bodyDiv w:val="1"/>
      <w:marLeft w:val="0"/>
      <w:marRight w:val="0"/>
      <w:marTop w:val="0"/>
      <w:marBottom w:val="0"/>
      <w:divBdr>
        <w:top w:val="none" w:sz="0" w:space="0" w:color="auto"/>
        <w:left w:val="none" w:sz="0" w:space="0" w:color="auto"/>
        <w:bottom w:val="none" w:sz="0" w:space="0" w:color="auto"/>
        <w:right w:val="none" w:sz="0" w:space="0" w:color="auto"/>
      </w:divBdr>
    </w:div>
    <w:div w:id="1973518021">
      <w:bodyDiv w:val="1"/>
      <w:marLeft w:val="0"/>
      <w:marRight w:val="0"/>
      <w:marTop w:val="0"/>
      <w:marBottom w:val="0"/>
      <w:divBdr>
        <w:top w:val="none" w:sz="0" w:space="0" w:color="auto"/>
        <w:left w:val="none" w:sz="0" w:space="0" w:color="auto"/>
        <w:bottom w:val="none" w:sz="0" w:space="0" w:color="auto"/>
        <w:right w:val="none" w:sz="0" w:space="0" w:color="auto"/>
      </w:divBdr>
    </w:div>
    <w:div w:id="1980652318">
      <w:bodyDiv w:val="1"/>
      <w:marLeft w:val="0"/>
      <w:marRight w:val="0"/>
      <w:marTop w:val="0"/>
      <w:marBottom w:val="0"/>
      <w:divBdr>
        <w:top w:val="none" w:sz="0" w:space="0" w:color="auto"/>
        <w:left w:val="none" w:sz="0" w:space="0" w:color="auto"/>
        <w:bottom w:val="none" w:sz="0" w:space="0" w:color="auto"/>
        <w:right w:val="none" w:sz="0" w:space="0" w:color="auto"/>
      </w:divBdr>
    </w:div>
    <w:div w:id="1986427304">
      <w:bodyDiv w:val="1"/>
      <w:marLeft w:val="0"/>
      <w:marRight w:val="0"/>
      <w:marTop w:val="0"/>
      <w:marBottom w:val="0"/>
      <w:divBdr>
        <w:top w:val="none" w:sz="0" w:space="0" w:color="auto"/>
        <w:left w:val="none" w:sz="0" w:space="0" w:color="auto"/>
        <w:bottom w:val="none" w:sz="0" w:space="0" w:color="auto"/>
        <w:right w:val="none" w:sz="0" w:space="0" w:color="auto"/>
      </w:divBdr>
    </w:div>
    <w:div w:id="2003239086">
      <w:bodyDiv w:val="1"/>
      <w:marLeft w:val="0"/>
      <w:marRight w:val="0"/>
      <w:marTop w:val="0"/>
      <w:marBottom w:val="0"/>
      <w:divBdr>
        <w:top w:val="none" w:sz="0" w:space="0" w:color="auto"/>
        <w:left w:val="none" w:sz="0" w:space="0" w:color="auto"/>
        <w:bottom w:val="none" w:sz="0" w:space="0" w:color="auto"/>
        <w:right w:val="none" w:sz="0" w:space="0" w:color="auto"/>
      </w:divBdr>
    </w:div>
    <w:div w:id="2004770439">
      <w:bodyDiv w:val="1"/>
      <w:marLeft w:val="0"/>
      <w:marRight w:val="0"/>
      <w:marTop w:val="0"/>
      <w:marBottom w:val="0"/>
      <w:divBdr>
        <w:top w:val="none" w:sz="0" w:space="0" w:color="auto"/>
        <w:left w:val="none" w:sz="0" w:space="0" w:color="auto"/>
        <w:bottom w:val="none" w:sz="0" w:space="0" w:color="auto"/>
        <w:right w:val="none" w:sz="0" w:space="0" w:color="auto"/>
      </w:divBdr>
    </w:div>
    <w:div w:id="2005357421">
      <w:bodyDiv w:val="1"/>
      <w:marLeft w:val="0"/>
      <w:marRight w:val="0"/>
      <w:marTop w:val="0"/>
      <w:marBottom w:val="0"/>
      <w:divBdr>
        <w:top w:val="none" w:sz="0" w:space="0" w:color="auto"/>
        <w:left w:val="none" w:sz="0" w:space="0" w:color="auto"/>
        <w:bottom w:val="none" w:sz="0" w:space="0" w:color="auto"/>
        <w:right w:val="none" w:sz="0" w:space="0" w:color="auto"/>
      </w:divBdr>
      <w:divsChild>
        <w:div w:id="615407489">
          <w:marLeft w:val="0"/>
          <w:marRight w:val="0"/>
          <w:marTop w:val="0"/>
          <w:marBottom w:val="0"/>
          <w:divBdr>
            <w:top w:val="none" w:sz="0" w:space="0" w:color="auto"/>
            <w:left w:val="none" w:sz="0" w:space="0" w:color="auto"/>
            <w:bottom w:val="none" w:sz="0" w:space="0" w:color="auto"/>
            <w:right w:val="none" w:sz="0" w:space="0" w:color="auto"/>
          </w:divBdr>
        </w:div>
      </w:divsChild>
    </w:div>
    <w:div w:id="2007707254">
      <w:bodyDiv w:val="1"/>
      <w:marLeft w:val="0"/>
      <w:marRight w:val="0"/>
      <w:marTop w:val="0"/>
      <w:marBottom w:val="0"/>
      <w:divBdr>
        <w:top w:val="none" w:sz="0" w:space="0" w:color="auto"/>
        <w:left w:val="none" w:sz="0" w:space="0" w:color="auto"/>
        <w:bottom w:val="none" w:sz="0" w:space="0" w:color="auto"/>
        <w:right w:val="none" w:sz="0" w:space="0" w:color="auto"/>
      </w:divBdr>
    </w:div>
    <w:div w:id="2014412732">
      <w:bodyDiv w:val="1"/>
      <w:marLeft w:val="0"/>
      <w:marRight w:val="0"/>
      <w:marTop w:val="0"/>
      <w:marBottom w:val="0"/>
      <w:divBdr>
        <w:top w:val="none" w:sz="0" w:space="0" w:color="auto"/>
        <w:left w:val="none" w:sz="0" w:space="0" w:color="auto"/>
        <w:bottom w:val="none" w:sz="0" w:space="0" w:color="auto"/>
        <w:right w:val="none" w:sz="0" w:space="0" w:color="auto"/>
      </w:divBdr>
    </w:div>
    <w:div w:id="2021004745">
      <w:bodyDiv w:val="1"/>
      <w:marLeft w:val="0"/>
      <w:marRight w:val="0"/>
      <w:marTop w:val="0"/>
      <w:marBottom w:val="0"/>
      <w:divBdr>
        <w:top w:val="none" w:sz="0" w:space="0" w:color="auto"/>
        <w:left w:val="none" w:sz="0" w:space="0" w:color="auto"/>
        <w:bottom w:val="none" w:sz="0" w:space="0" w:color="auto"/>
        <w:right w:val="none" w:sz="0" w:space="0" w:color="auto"/>
      </w:divBdr>
      <w:divsChild>
        <w:div w:id="243104926">
          <w:marLeft w:val="0"/>
          <w:marRight w:val="0"/>
          <w:marTop w:val="0"/>
          <w:marBottom w:val="0"/>
          <w:divBdr>
            <w:top w:val="none" w:sz="0" w:space="0" w:color="auto"/>
            <w:left w:val="none" w:sz="0" w:space="0" w:color="auto"/>
            <w:bottom w:val="none" w:sz="0" w:space="0" w:color="auto"/>
            <w:right w:val="none" w:sz="0" w:space="0" w:color="auto"/>
          </w:divBdr>
        </w:div>
      </w:divsChild>
    </w:div>
    <w:div w:id="2021276847">
      <w:bodyDiv w:val="1"/>
      <w:marLeft w:val="0"/>
      <w:marRight w:val="0"/>
      <w:marTop w:val="0"/>
      <w:marBottom w:val="0"/>
      <w:divBdr>
        <w:top w:val="none" w:sz="0" w:space="0" w:color="auto"/>
        <w:left w:val="none" w:sz="0" w:space="0" w:color="auto"/>
        <w:bottom w:val="none" w:sz="0" w:space="0" w:color="auto"/>
        <w:right w:val="none" w:sz="0" w:space="0" w:color="auto"/>
      </w:divBdr>
    </w:div>
    <w:div w:id="2036924530">
      <w:bodyDiv w:val="1"/>
      <w:marLeft w:val="0"/>
      <w:marRight w:val="0"/>
      <w:marTop w:val="0"/>
      <w:marBottom w:val="0"/>
      <w:divBdr>
        <w:top w:val="none" w:sz="0" w:space="0" w:color="auto"/>
        <w:left w:val="none" w:sz="0" w:space="0" w:color="auto"/>
        <w:bottom w:val="none" w:sz="0" w:space="0" w:color="auto"/>
        <w:right w:val="none" w:sz="0" w:space="0" w:color="auto"/>
      </w:divBdr>
      <w:divsChild>
        <w:div w:id="120541757">
          <w:marLeft w:val="0"/>
          <w:marRight w:val="0"/>
          <w:marTop w:val="0"/>
          <w:marBottom w:val="0"/>
          <w:divBdr>
            <w:top w:val="none" w:sz="0" w:space="0" w:color="auto"/>
            <w:left w:val="none" w:sz="0" w:space="0" w:color="auto"/>
            <w:bottom w:val="none" w:sz="0" w:space="0" w:color="auto"/>
            <w:right w:val="none" w:sz="0" w:space="0" w:color="auto"/>
          </w:divBdr>
          <w:divsChild>
            <w:div w:id="1429620794">
              <w:marLeft w:val="0"/>
              <w:marRight w:val="0"/>
              <w:marTop w:val="0"/>
              <w:marBottom w:val="300"/>
              <w:divBdr>
                <w:top w:val="none" w:sz="0" w:space="0" w:color="auto"/>
                <w:left w:val="none" w:sz="0" w:space="0" w:color="auto"/>
                <w:bottom w:val="none" w:sz="0" w:space="0" w:color="auto"/>
                <w:right w:val="none" w:sz="0" w:space="0" w:color="auto"/>
              </w:divBdr>
            </w:div>
          </w:divsChild>
        </w:div>
        <w:div w:id="3871802">
          <w:marLeft w:val="0"/>
          <w:marRight w:val="0"/>
          <w:marTop w:val="0"/>
          <w:marBottom w:val="0"/>
          <w:divBdr>
            <w:top w:val="none" w:sz="0" w:space="0" w:color="auto"/>
            <w:left w:val="none" w:sz="0" w:space="0" w:color="auto"/>
            <w:bottom w:val="none" w:sz="0" w:space="0" w:color="auto"/>
            <w:right w:val="none" w:sz="0" w:space="0" w:color="auto"/>
          </w:divBdr>
        </w:div>
      </w:divsChild>
    </w:div>
    <w:div w:id="2040012855">
      <w:bodyDiv w:val="1"/>
      <w:marLeft w:val="0"/>
      <w:marRight w:val="0"/>
      <w:marTop w:val="0"/>
      <w:marBottom w:val="0"/>
      <w:divBdr>
        <w:top w:val="none" w:sz="0" w:space="0" w:color="auto"/>
        <w:left w:val="none" w:sz="0" w:space="0" w:color="auto"/>
        <w:bottom w:val="none" w:sz="0" w:space="0" w:color="auto"/>
        <w:right w:val="none" w:sz="0" w:space="0" w:color="auto"/>
      </w:divBdr>
    </w:div>
    <w:div w:id="2040280019">
      <w:bodyDiv w:val="1"/>
      <w:marLeft w:val="0"/>
      <w:marRight w:val="0"/>
      <w:marTop w:val="0"/>
      <w:marBottom w:val="0"/>
      <w:divBdr>
        <w:top w:val="none" w:sz="0" w:space="0" w:color="auto"/>
        <w:left w:val="none" w:sz="0" w:space="0" w:color="auto"/>
        <w:bottom w:val="none" w:sz="0" w:space="0" w:color="auto"/>
        <w:right w:val="none" w:sz="0" w:space="0" w:color="auto"/>
      </w:divBdr>
    </w:div>
    <w:div w:id="2042896008">
      <w:bodyDiv w:val="1"/>
      <w:marLeft w:val="0"/>
      <w:marRight w:val="0"/>
      <w:marTop w:val="0"/>
      <w:marBottom w:val="0"/>
      <w:divBdr>
        <w:top w:val="none" w:sz="0" w:space="0" w:color="auto"/>
        <w:left w:val="none" w:sz="0" w:space="0" w:color="auto"/>
        <w:bottom w:val="none" w:sz="0" w:space="0" w:color="auto"/>
        <w:right w:val="none" w:sz="0" w:space="0" w:color="auto"/>
      </w:divBdr>
    </w:div>
    <w:div w:id="2045672895">
      <w:bodyDiv w:val="1"/>
      <w:marLeft w:val="0"/>
      <w:marRight w:val="0"/>
      <w:marTop w:val="0"/>
      <w:marBottom w:val="0"/>
      <w:divBdr>
        <w:top w:val="none" w:sz="0" w:space="0" w:color="auto"/>
        <w:left w:val="none" w:sz="0" w:space="0" w:color="auto"/>
        <w:bottom w:val="none" w:sz="0" w:space="0" w:color="auto"/>
        <w:right w:val="none" w:sz="0" w:space="0" w:color="auto"/>
      </w:divBdr>
    </w:div>
    <w:div w:id="2048986475">
      <w:bodyDiv w:val="1"/>
      <w:marLeft w:val="0"/>
      <w:marRight w:val="0"/>
      <w:marTop w:val="0"/>
      <w:marBottom w:val="0"/>
      <w:divBdr>
        <w:top w:val="none" w:sz="0" w:space="0" w:color="auto"/>
        <w:left w:val="none" w:sz="0" w:space="0" w:color="auto"/>
        <w:bottom w:val="none" w:sz="0" w:space="0" w:color="auto"/>
        <w:right w:val="none" w:sz="0" w:space="0" w:color="auto"/>
      </w:divBdr>
    </w:div>
    <w:div w:id="2050496876">
      <w:bodyDiv w:val="1"/>
      <w:marLeft w:val="0"/>
      <w:marRight w:val="0"/>
      <w:marTop w:val="0"/>
      <w:marBottom w:val="0"/>
      <w:divBdr>
        <w:top w:val="none" w:sz="0" w:space="0" w:color="auto"/>
        <w:left w:val="none" w:sz="0" w:space="0" w:color="auto"/>
        <w:bottom w:val="none" w:sz="0" w:space="0" w:color="auto"/>
        <w:right w:val="none" w:sz="0" w:space="0" w:color="auto"/>
      </w:divBdr>
    </w:div>
    <w:div w:id="2051487795">
      <w:bodyDiv w:val="1"/>
      <w:marLeft w:val="0"/>
      <w:marRight w:val="0"/>
      <w:marTop w:val="0"/>
      <w:marBottom w:val="0"/>
      <w:divBdr>
        <w:top w:val="none" w:sz="0" w:space="0" w:color="auto"/>
        <w:left w:val="none" w:sz="0" w:space="0" w:color="auto"/>
        <w:bottom w:val="none" w:sz="0" w:space="0" w:color="auto"/>
        <w:right w:val="none" w:sz="0" w:space="0" w:color="auto"/>
      </w:divBdr>
    </w:div>
    <w:div w:id="2057119874">
      <w:bodyDiv w:val="1"/>
      <w:marLeft w:val="0"/>
      <w:marRight w:val="0"/>
      <w:marTop w:val="0"/>
      <w:marBottom w:val="0"/>
      <w:divBdr>
        <w:top w:val="none" w:sz="0" w:space="0" w:color="auto"/>
        <w:left w:val="none" w:sz="0" w:space="0" w:color="auto"/>
        <w:bottom w:val="none" w:sz="0" w:space="0" w:color="auto"/>
        <w:right w:val="none" w:sz="0" w:space="0" w:color="auto"/>
      </w:divBdr>
    </w:div>
    <w:div w:id="2063287196">
      <w:bodyDiv w:val="1"/>
      <w:marLeft w:val="0"/>
      <w:marRight w:val="0"/>
      <w:marTop w:val="0"/>
      <w:marBottom w:val="0"/>
      <w:divBdr>
        <w:top w:val="none" w:sz="0" w:space="0" w:color="auto"/>
        <w:left w:val="none" w:sz="0" w:space="0" w:color="auto"/>
        <w:bottom w:val="none" w:sz="0" w:space="0" w:color="auto"/>
        <w:right w:val="none" w:sz="0" w:space="0" w:color="auto"/>
      </w:divBdr>
    </w:div>
    <w:div w:id="2063794581">
      <w:bodyDiv w:val="1"/>
      <w:marLeft w:val="0"/>
      <w:marRight w:val="0"/>
      <w:marTop w:val="0"/>
      <w:marBottom w:val="0"/>
      <w:divBdr>
        <w:top w:val="none" w:sz="0" w:space="0" w:color="auto"/>
        <w:left w:val="none" w:sz="0" w:space="0" w:color="auto"/>
        <w:bottom w:val="none" w:sz="0" w:space="0" w:color="auto"/>
        <w:right w:val="none" w:sz="0" w:space="0" w:color="auto"/>
      </w:divBdr>
    </w:div>
    <w:div w:id="2072581555">
      <w:bodyDiv w:val="1"/>
      <w:marLeft w:val="0"/>
      <w:marRight w:val="0"/>
      <w:marTop w:val="0"/>
      <w:marBottom w:val="0"/>
      <w:divBdr>
        <w:top w:val="none" w:sz="0" w:space="0" w:color="auto"/>
        <w:left w:val="none" w:sz="0" w:space="0" w:color="auto"/>
        <w:bottom w:val="none" w:sz="0" w:space="0" w:color="auto"/>
        <w:right w:val="none" w:sz="0" w:space="0" w:color="auto"/>
      </w:divBdr>
    </w:div>
    <w:div w:id="2074085914">
      <w:bodyDiv w:val="1"/>
      <w:marLeft w:val="0"/>
      <w:marRight w:val="0"/>
      <w:marTop w:val="0"/>
      <w:marBottom w:val="0"/>
      <w:divBdr>
        <w:top w:val="none" w:sz="0" w:space="0" w:color="auto"/>
        <w:left w:val="none" w:sz="0" w:space="0" w:color="auto"/>
        <w:bottom w:val="none" w:sz="0" w:space="0" w:color="auto"/>
        <w:right w:val="none" w:sz="0" w:space="0" w:color="auto"/>
      </w:divBdr>
    </w:div>
    <w:div w:id="2079396834">
      <w:bodyDiv w:val="1"/>
      <w:marLeft w:val="0"/>
      <w:marRight w:val="0"/>
      <w:marTop w:val="0"/>
      <w:marBottom w:val="0"/>
      <w:divBdr>
        <w:top w:val="none" w:sz="0" w:space="0" w:color="auto"/>
        <w:left w:val="none" w:sz="0" w:space="0" w:color="auto"/>
        <w:bottom w:val="none" w:sz="0" w:space="0" w:color="auto"/>
        <w:right w:val="none" w:sz="0" w:space="0" w:color="auto"/>
      </w:divBdr>
      <w:divsChild>
        <w:div w:id="855583019">
          <w:marLeft w:val="0"/>
          <w:marRight w:val="0"/>
          <w:marTop w:val="0"/>
          <w:marBottom w:val="0"/>
          <w:divBdr>
            <w:top w:val="none" w:sz="0" w:space="0" w:color="auto"/>
            <w:left w:val="none" w:sz="0" w:space="0" w:color="auto"/>
            <w:bottom w:val="none" w:sz="0" w:space="0" w:color="auto"/>
            <w:right w:val="none" w:sz="0" w:space="0" w:color="auto"/>
          </w:divBdr>
        </w:div>
      </w:divsChild>
    </w:div>
    <w:div w:id="2086174086">
      <w:bodyDiv w:val="1"/>
      <w:marLeft w:val="0"/>
      <w:marRight w:val="0"/>
      <w:marTop w:val="0"/>
      <w:marBottom w:val="0"/>
      <w:divBdr>
        <w:top w:val="none" w:sz="0" w:space="0" w:color="auto"/>
        <w:left w:val="none" w:sz="0" w:space="0" w:color="auto"/>
        <w:bottom w:val="none" w:sz="0" w:space="0" w:color="auto"/>
        <w:right w:val="none" w:sz="0" w:space="0" w:color="auto"/>
      </w:divBdr>
    </w:div>
    <w:div w:id="2094887487">
      <w:bodyDiv w:val="1"/>
      <w:marLeft w:val="0"/>
      <w:marRight w:val="0"/>
      <w:marTop w:val="0"/>
      <w:marBottom w:val="0"/>
      <w:divBdr>
        <w:top w:val="none" w:sz="0" w:space="0" w:color="auto"/>
        <w:left w:val="none" w:sz="0" w:space="0" w:color="auto"/>
        <w:bottom w:val="none" w:sz="0" w:space="0" w:color="auto"/>
        <w:right w:val="none" w:sz="0" w:space="0" w:color="auto"/>
      </w:divBdr>
    </w:div>
    <w:div w:id="2097357527">
      <w:bodyDiv w:val="1"/>
      <w:marLeft w:val="0"/>
      <w:marRight w:val="0"/>
      <w:marTop w:val="0"/>
      <w:marBottom w:val="0"/>
      <w:divBdr>
        <w:top w:val="none" w:sz="0" w:space="0" w:color="auto"/>
        <w:left w:val="none" w:sz="0" w:space="0" w:color="auto"/>
        <w:bottom w:val="none" w:sz="0" w:space="0" w:color="auto"/>
        <w:right w:val="none" w:sz="0" w:space="0" w:color="auto"/>
      </w:divBdr>
    </w:div>
    <w:div w:id="2101559967">
      <w:bodyDiv w:val="1"/>
      <w:marLeft w:val="0"/>
      <w:marRight w:val="0"/>
      <w:marTop w:val="0"/>
      <w:marBottom w:val="0"/>
      <w:divBdr>
        <w:top w:val="none" w:sz="0" w:space="0" w:color="auto"/>
        <w:left w:val="none" w:sz="0" w:space="0" w:color="auto"/>
        <w:bottom w:val="none" w:sz="0" w:space="0" w:color="auto"/>
        <w:right w:val="none" w:sz="0" w:space="0" w:color="auto"/>
      </w:divBdr>
    </w:div>
    <w:div w:id="2109496464">
      <w:bodyDiv w:val="1"/>
      <w:marLeft w:val="0"/>
      <w:marRight w:val="0"/>
      <w:marTop w:val="0"/>
      <w:marBottom w:val="0"/>
      <w:divBdr>
        <w:top w:val="none" w:sz="0" w:space="0" w:color="auto"/>
        <w:left w:val="none" w:sz="0" w:space="0" w:color="auto"/>
        <w:bottom w:val="none" w:sz="0" w:space="0" w:color="auto"/>
        <w:right w:val="none" w:sz="0" w:space="0" w:color="auto"/>
      </w:divBdr>
    </w:div>
    <w:div w:id="2110001964">
      <w:bodyDiv w:val="1"/>
      <w:marLeft w:val="0"/>
      <w:marRight w:val="0"/>
      <w:marTop w:val="0"/>
      <w:marBottom w:val="0"/>
      <w:divBdr>
        <w:top w:val="none" w:sz="0" w:space="0" w:color="auto"/>
        <w:left w:val="none" w:sz="0" w:space="0" w:color="auto"/>
        <w:bottom w:val="none" w:sz="0" w:space="0" w:color="auto"/>
        <w:right w:val="none" w:sz="0" w:space="0" w:color="auto"/>
      </w:divBdr>
    </w:div>
    <w:div w:id="2110197904">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 w:id="2124377210">
      <w:bodyDiv w:val="1"/>
      <w:marLeft w:val="0"/>
      <w:marRight w:val="0"/>
      <w:marTop w:val="0"/>
      <w:marBottom w:val="0"/>
      <w:divBdr>
        <w:top w:val="none" w:sz="0" w:space="0" w:color="auto"/>
        <w:left w:val="none" w:sz="0" w:space="0" w:color="auto"/>
        <w:bottom w:val="none" w:sz="0" w:space="0" w:color="auto"/>
        <w:right w:val="none" w:sz="0" w:space="0" w:color="auto"/>
      </w:divBdr>
    </w:div>
    <w:div w:id="2125228002">
      <w:bodyDiv w:val="1"/>
      <w:marLeft w:val="0"/>
      <w:marRight w:val="0"/>
      <w:marTop w:val="0"/>
      <w:marBottom w:val="0"/>
      <w:divBdr>
        <w:top w:val="none" w:sz="0" w:space="0" w:color="auto"/>
        <w:left w:val="none" w:sz="0" w:space="0" w:color="auto"/>
        <w:bottom w:val="none" w:sz="0" w:space="0" w:color="auto"/>
        <w:right w:val="none" w:sz="0" w:space="0" w:color="auto"/>
      </w:divBdr>
    </w:div>
    <w:div w:id="2126734217">
      <w:bodyDiv w:val="1"/>
      <w:marLeft w:val="0"/>
      <w:marRight w:val="0"/>
      <w:marTop w:val="0"/>
      <w:marBottom w:val="0"/>
      <w:divBdr>
        <w:top w:val="none" w:sz="0" w:space="0" w:color="auto"/>
        <w:left w:val="none" w:sz="0" w:space="0" w:color="auto"/>
        <w:bottom w:val="none" w:sz="0" w:space="0" w:color="auto"/>
        <w:right w:val="none" w:sz="0" w:space="0" w:color="auto"/>
      </w:divBdr>
    </w:div>
    <w:div w:id="2130128360">
      <w:bodyDiv w:val="1"/>
      <w:marLeft w:val="0"/>
      <w:marRight w:val="0"/>
      <w:marTop w:val="0"/>
      <w:marBottom w:val="0"/>
      <w:divBdr>
        <w:top w:val="none" w:sz="0" w:space="0" w:color="auto"/>
        <w:left w:val="none" w:sz="0" w:space="0" w:color="auto"/>
        <w:bottom w:val="none" w:sz="0" w:space="0" w:color="auto"/>
        <w:right w:val="none" w:sz="0" w:space="0" w:color="auto"/>
      </w:divBdr>
    </w:div>
    <w:div w:id="2133817017">
      <w:bodyDiv w:val="1"/>
      <w:marLeft w:val="0"/>
      <w:marRight w:val="0"/>
      <w:marTop w:val="0"/>
      <w:marBottom w:val="0"/>
      <w:divBdr>
        <w:top w:val="none" w:sz="0" w:space="0" w:color="auto"/>
        <w:left w:val="none" w:sz="0" w:space="0" w:color="auto"/>
        <w:bottom w:val="none" w:sz="0" w:space="0" w:color="auto"/>
        <w:right w:val="none" w:sz="0" w:space="0" w:color="auto"/>
      </w:divBdr>
    </w:div>
    <w:div w:id="2134403670">
      <w:bodyDiv w:val="1"/>
      <w:marLeft w:val="0"/>
      <w:marRight w:val="0"/>
      <w:marTop w:val="0"/>
      <w:marBottom w:val="0"/>
      <w:divBdr>
        <w:top w:val="none" w:sz="0" w:space="0" w:color="auto"/>
        <w:left w:val="none" w:sz="0" w:space="0" w:color="auto"/>
        <w:bottom w:val="none" w:sz="0" w:space="0" w:color="auto"/>
        <w:right w:val="none" w:sz="0" w:space="0" w:color="auto"/>
      </w:divBdr>
    </w:div>
    <w:div w:id="2137991217">
      <w:bodyDiv w:val="1"/>
      <w:marLeft w:val="0"/>
      <w:marRight w:val="0"/>
      <w:marTop w:val="0"/>
      <w:marBottom w:val="0"/>
      <w:divBdr>
        <w:top w:val="none" w:sz="0" w:space="0" w:color="auto"/>
        <w:left w:val="none" w:sz="0" w:space="0" w:color="auto"/>
        <w:bottom w:val="none" w:sz="0" w:space="0" w:color="auto"/>
        <w:right w:val="none" w:sz="0" w:space="0" w:color="auto"/>
      </w:divBdr>
    </w:div>
    <w:div w:id="213852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ungarian-presidency.consilium.europa.eu/en/programme/priorities/" TargetMode="External"/><Relationship Id="rId13" Type="http://schemas.openxmlformats.org/officeDocument/2006/relationships/hyperlink" Target="https://eur-lex.europa.eu/legal-content/EN/TXT/?uri=CELEX%3A32024R1356" TargetMode="External"/><Relationship Id="rId18" Type="http://schemas.openxmlformats.org/officeDocument/2006/relationships/hyperlink" Target="https://curia.europa.eu/juris/liste.jsf?num=C-760/22&amp;language=C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igital-strategy.ec.europa.eu/en/policies/ai-pact#ecl-inpage-Signatories-of-the-AI-Pact" TargetMode="External"/><Relationship Id="rId12" Type="http://schemas.openxmlformats.org/officeDocument/2006/relationships/hyperlink" Target="https://fra.europa.eu/en/publication/2024/border-rights-monitoring" TargetMode="External"/><Relationship Id="rId17" Type="http://schemas.openxmlformats.org/officeDocument/2006/relationships/hyperlink" Target="https://advokatnidenik.cz/2024/06/18/soudni-dvur-eu-k-ochrane-profesni-mlcenlivosti-advokata/" TargetMode="External"/><Relationship Id="rId2" Type="http://schemas.openxmlformats.org/officeDocument/2006/relationships/styles" Target="styles.xml"/><Relationship Id="rId16" Type="http://schemas.openxmlformats.org/officeDocument/2006/relationships/hyperlink" Target="https://fra.europa.eu/en/publication/2024/border-rights-monito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ra.europa.eu/en/publication/2024/rights-screening-monitoring" TargetMode="External"/><Relationship Id="rId5" Type="http://schemas.openxmlformats.org/officeDocument/2006/relationships/image" Target="media/image1.jpg"/><Relationship Id="rId15" Type="http://schemas.openxmlformats.org/officeDocument/2006/relationships/hyperlink" Target="https://fra.europa.eu/en/news/2024/investigations-rights-violations-eu-borders-remain-ineffective" TargetMode="External"/><Relationship Id="rId10" Type="http://schemas.openxmlformats.org/officeDocument/2006/relationships/hyperlink" Target="https://www.ceps.eu/ceps-publications/a-critical-first-response-to-mario-draghis-competitiveness-report/" TargetMode="External"/><Relationship Id="rId19" Type="http://schemas.openxmlformats.org/officeDocument/2006/relationships/hyperlink" Target="https://hudoc.echr.coe.int/eng?i=001-237239" TargetMode="External"/><Relationship Id="rId4" Type="http://schemas.openxmlformats.org/officeDocument/2006/relationships/webSettings" Target="webSettings.xml"/><Relationship Id="rId9" Type="http://schemas.openxmlformats.org/officeDocument/2006/relationships/hyperlink" Target="https://commission.europa.eu/document/download/97e481fd-2dc3-412d-be4c-f152a8232961_en?filename=The%20future%20of%20European%20competitiveness%20_%20A%20competitiveness%20strategy%20for%20Europe.pdf" TargetMode="External"/><Relationship Id="rId14" Type="http://schemas.openxmlformats.org/officeDocument/2006/relationships/hyperlink" Target="https://eur-lex.europa.eu/eli/reg/2024/1348/oj"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525" row="2">
    <wetp:webextensionref xmlns:r="http://schemas.openxmlformats.org/officeDocument/2006/relationships" r:id="rId2"/>
  </wetp:taskpane>
  <wetp:taskpane dockstate="right" visibility="0" width="525" row="3">
    <wetp:webextensionref xmlns:r="http://schemas.openxmlformats.org/officeDocument/2006/relationships" r:id="rId3"/>
  </wetp:taskpane>
  <wetp:taskpane dockstate="right" visibility="0" width="525" row="4">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63B5D6AE-2527-4EE7-ABBC-DEC43D7459AF}">
  <we:reference id="wa200005826" version="1.1.1.0" store="cs-CZ" storeType="OMEX"/>
  <we:alternateReferences>
    <we:reference id="wa200005826" version="1.1.1.0" store="wa200005826"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74B3A01-9518-4710-9E28-BED058ADF057}">
  <we:reference id="wa104381411" version="2.4.5.0" store="cs-CZ" storeType="OMEX"/>
  <we:alternateReferences>
    <we:reference id="wa104381411" version="2.4.5.0" store="wa104381411"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26EAE98-BCFB-490F-A511-ABCF2292040D}">
  <we:reference id="wa104381905" version="2.0.1.0" store="cs-CZ" storeType="OMEX"/>
  <we:alternateReferences>
    <we:reference id="wa104381905" version="2.0.1.0" store="wa104381905"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2D4EDA58-F99F-4031-B5C6-E542A23CC816}">
  <we:reference id="wa200005502" version="1.0.0.11" store="cs-CZ" storeType="OMEX"/>
  <we:alternateReferences>
    <we:reference id="wa200005502" version="1.0.0.11" store="wa200005502" storeType="OMEX"/>
  </we:alternateReferences>
  <we:properties>
    <we:property name="docId" value="&quot;jXXJ2o7V-e5GsxBZDf_g3&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dQ5WEjSTiqZ4qqhMKi--k&quot;,&quot;contextType&quot;:&quot;CONTEXT_NONE&quot;,&quot;queries&quot;:[{&quot;id&quot;:&quot;eq3E7-DzzMJBMyhmZroce&quot;,&quot;user&quot;:&quot;Summarize in a separate document the titles and the main content&quot;,&quot;assistant&quot;:&quot;Sure, I can help with that. Please go ahead and provide the text selection that you would like me to summarize.&quot;}],&quot;context&quot;:&quot;&quot;},{&quot;id&quot;:&quot;G9WBwN98nAZ_1CWBFOmps&quot;,&quot;contextType&quot;:&quot;CONTEXT_SELECTION&quot;,&quot;context&quot;:&quot;\n Konzultace Evropské komise o spravedlivé práci na dálku a právu odpojit se\nKomise dne 30. dubna zahájila konzultaci se sociálními partnery o spravedlivé práci na dálku a právu odpojit se. Ačkoli v současné době na úrovni EU neexistují žádné právní předpisy, které by konkrétně práci na dálku nebo právo odpojit se upravovaly, existují právní předpisy EU, které se vztahují i na situaci práce na dálku a zabývají se některými aspekty souvisejícími s právem odpojit se. Strategický rámec pro bezpečnost a ochranu zdraví při práci na období 2021–2027 stanoví klíčové priority a opatření k zajištění bezpečnosti a ochrany zdraví pracovníků při práci. Směrnice o pracovní době stanoví pravidla týkající se denních a týdenních dob odpočinku, dovolené za kalendářní rok a omezení týdenní pracovní doby. Směrnice o transparentních a předvídatelných pracovních podmínkách dává pracovníkům bez předvídatelného rozvržení pracovní doby, právo předem vědět, kdy a kde bude práce probíhat. Směrnice o rovnováze mezi pracovním a soukromým životem poskytuje práva týkající se vhodného pracovního volna a pružného uspořádání práce.  \nV roce 2024 zveřejnila Komise studii, která zkoumá sociální, hospodářský a právní kontext a trendy v oblasti práce na dálku a práva odpojit se v souvislosti s digitalizací a budoucností práce během pandemie COVID-19 a po ní. Studie vychází z konzultací se správními orgány ve všech zemích EU, jakož i se zaměstnanci, zaměstnavateli, odborníky a akademickou obcí. Výsledky studie spolu s výsledky konzultací budou podkladem pro přípravu opatření EU v oblasti práce na dálku a práva na odpojení.\nVíce informací je v češtině k dispozici zde: https://ec.europa.eu/commission/presscorner/detail/cs/ip_24_1363\n\n Komise zahájila formální řízení proti Facebooku a Instagramu podle aktu o digitálních službách\n\nEvropská komise dne 30. dubna zahájila řízení s cílem posoudit, zda společnost Meta, poskytovatel Facebooku a Instagramu, porušila akt o digitálních službách. Domnělá porušení se vztahují na politiky a postupy společnosti Meta týkající se klamavé reklamy a politického obsahu jejích služeb. Týkají se rovněž nedostupnosti účinného občanského diskurzu třetí strany v reálném čase a nástroje pro sledování voleb před volbami do Evropského parlamentu, a to v souvislosti s tím, že společnost Meta zneužívá její nástroj veřejného mínění v reálném čase CrowdTangle bez odpovídající náhrady. Komise má dále podezření, že mechanismus pro označování nezákonného obsahu ve službách (dále jen „oznámení a akce“), jakož i mechanismy pro odškodnění uživatelů a interní mechanismy pro podávání stížností nejsou v souladu s požadavky aktu o digitálních službách a že existují nedostatky v poskytování přístupu společnosti Meta k veřejně dostupným údajům výzkumným pracovníkům. Zahájení řízení vychází z předběžné analýzy zprávy o posouzení rizik zaslané společností Meta v září 2023, odpovědí společnosti Meta na formální žádosti Komise o informace (o nezákonném obsahu a dezinformacích, přístupu k údajům, předplatném za politiku „no-ads“ a generativní UI), veřejně dostupných zpráv a vlastní analýzy Komise.\n\nPodrobnější informace jsou k dispozici v angličtině zde: https://ec.europa.eu/commission/presscorner/detail/en/ip_24_2373\n\n Komise schvaluje státní podporu na výstavbu jaderné elektrárny v Česku\nEvropská komise dne 30. dubna schválila podle unijních pravidel státní podpory české opatření na podporu výstavby a provozu nové jaderné elektrárny v Dukovanech v Česku. V březnu 2022 oznámilo Česko Komisi svůj plán podpořit výstavbu a provoz nové jaderné elektrárny v Dukovanech s kapacitou výroby elektřiny do 1 200 MW. Očekává se, že elektrárna bude uvedena do zkušebního provozu v 2036, přičemž komerční provoz bude zahájen v roce 2038. Elektrárna bude mít provozní životnost 60 let a její vyřazení z provozu je plánováno na rok 2096. Příjemcem na základě daného opatření je společnost Elektrárna Dukovany II (dále jen „EDU II“), ve výhradním vlastnictví skupiny ČEZ, což je jediný provozovatel jaderných elektráren v Česku. Česko plánuje poskytnout přímou cenovou podporu ve formě uzavření smlouvy na výkup elektřiny se státem vlastněnou zvláštní účelovou jednotkou. Komise dne 30. června 2022 zahájila hloubkové šetření na posouzení vhodnosti a přiměřenosti opatření. Během hloubkového šetření Česko upravilo podmínky souboru veřejné podpory pro projekt, aby rozptýlilo obavy Komise, zejména pokud jde o opatření proti narušení fungování trhu s elektřinou v ČR; zamezení nadměrné kompenzace mechanismem zpětného vyžádání; eliminace rizik koncentrace trhu nabízením min. 70% výroby elektrárny na otevřené burze.\nPodrobné informace jsou k dispozici v češtině zde:  https://ec.europa.eu/commission/presscorner/detail/cs/ip_24_2366\n\n Komise předkládá Soudnímu dvoru Evropské unie věc Česka kvůli nesprávnému provedení pravidel EU pro přiměřenost profesních předpisů\nEvropská komise dne 24. dubna předložila Soudnímu dvoru Evropské unie věc Česka kvůli nedostatečnému provedení směrnice 2018/958 o testu přiměřenosti ve svém vnitrostátním právu. Směrnice (účinná od července 2020) upravuje posuzování přiměřenosti nových či novelizovaných pravidel omezujících přístup k regulovaným povoláním nebo jejich výkon. Členské státy jsou povinny zajistit, aby každá právní úprava povolání sledovala legitimní cíle veřejného zájmu a byla nezbytná a vyvážená. Dostupnost jasného společného rámce pro posouzení před přijetím právní úpravy povolání má zásadní význam pro předcházení vzniku neodůvodněných překážek na jednotném trhu a pro usnadnění přístupu k regulovaným povoláním. Česko dle Komise nezajistilo, aby u všech opatření, na něž se vztahuje směrnice, zejména pokud jsou iniciovaná profesními sdruženími či parlamentními pozměňovacími návrhy, bylo předem provedeno posouzení přiměřenosti. Česko navíc nezajistilo posouzení kumulativního dopadu, který má více požadavků zavedených současně.\nPodrobnější informace jsou k dispozici v češtině zde: https://ec.europa.eu/commission/presscorner/detail/cs/ip_24_2166\n\n Komise vydává doporučení pro lepší ochranu dětí před násilím\nKomise dne 23. dubna přijala doporučení o rozvoji a posílení integrovaných systémů ochrany dětí v nejlepším zájmu dítěte. Doporučení si klade za cíl pomoci členským státům posílit jejich systémy ochrany dítěte, a to zejména: adaptací systémů ochrany na potřeby dětí a zapojení děti do rozhodnutí, která se jich dotýkají; podporou členských států v úpravě systémů ochrany dětí před jakoukoliv formou násilí a jeho prevence; zřízením obecného rámce integrovaných systémů ochrany dětí - členské státy se vyzývají, aby vypracovaly národní plány boje proti násilí na dětech, účinně provedly evropské a vnitrostátní právní předpisy o ochraně dětí, zavedly koordinační struktury, posílily lidské a finanční zdroje a zkvalitnily sběr dat; zlepšením koordinace a spolupráci napříč odvětvími a příslušnými orgány prostřednictvím odborné přípravy odborníků, počínaje na místní úrovni; reagováním na potřeby dětí, pokud jde o jejich bezpečí online i offline, a to zlepšováním digitální gramotnosti dětí, podporou bezpečného používání digitálních technologií a školením rodin a pečovatelů.\nPodrobné informace jsou k dispozici v češtině zde:  https://ec.europa.eu/commission/presscorner/detail/cs/ip_24_2243\n Komise navrhuje usnadnit mobilitu mládeže mezi EU a Spojeným královstvím\nKomise dne 18. dubna navrhla Radě, aby zahájila jednání se Spojeným královstvím o dohodě o usnadnění mobility mladých lidí. Vystoupení Spojeného království z Evropské unie vedlo ke snížení mobility mezi EU a Spojeným královstvím. Tato situace zvláště ovlivnila možnosti mladých lidí vyzkoušet si život na druhé straně Lamanšského průlivu a těžit z výměnných pobytů mládeže v oblasti kultury, vzdělávání, výzkumu a odborné přípravy.   \n\nCílem návrhu je řešit inovativním způsobem hlavní překážky mobility mladých lidí, se kterými se dnes setkávají, a vytvořit pro ně možnosti snadněji a na delší dobu cestovat z EU do Spojeného království a naopak. Návrh stanoví podmínky, které by musely být splněny (věk, maximální délka pobytu, podmínky způsobilosti, pravidla pro ověřování jejich dodržování) s cílem umožnit mladým lidem mobilitu bez vázanosti na účel (tj. umožnit jim studium, školení nebo práci) nebo kvóty. Například podle zamýšlené dohody by občané EU i Spojeného království ve věku od 18 do 30 let mohli v cílové zemi pobývat až 4 roky.  \nVíce informací je k dispozici v češtině zde: https://ec.europa.eu/commission/presscorner/detail/cs/ip_24_2105\n Akt o Interoperabilní Evropě vstupuje v platnost \nDne 11. dubna vstoupilo v platnost nařízení o Interoperabilní Evropě. Smyslem nařízení je usnadnit přeshraniční výměnu údajů a urychlit digitální transformaci veřejného sektoru. Občané, podniky a orgány veřejné správy budou mít z nového nařízení největší prospěch při využívání propojených digitálních veřejných služeb, které vyžadují přeshraniční výměnu údajů. Příklady těchto služeb zahrnují vzájemné uznávání akademických diplomů nebo odborných kvalifikací, výměnu údajů o vozidlech z hlediska bezpečnosti silničního provozu, přístup k údajům o sociálním zabezpečení a zdravotním stavu, výměnu informací týkajících se daní, cel, akreditace veřejných nabídkových řízení, digitální řidičské průkazy, obchodní rejstříky. \nAkt bude prováděn prostřednictvím souboru klíčových opatření: vytvoření rámce pro víceúrovňovou spolupráci; zavedení povinných posouzení interoperability s cílem vybudovat veřejné služby „interoperabilní již od návrhu“. To pomůže subjektům veřejného sektoru prozkoumat a případně řešit aspekty přeshraniční interoperability již ve fázi návrhu nových služeb nebo nástrojů. Komise poskytne nezbytné pokyny a podporu; zřízení portálu Interoperabilní Evropa – jednotné kontaktní místo na podporu sdílení a opětovného využívání vysoce kvalitních a spolehlivých řešení interoperability mezi orgány veřejné správy. Nařízení se vztahuje na subjekty veřejného sektoru, včetně orgánů a institucí EU.\nPodrobnější informace jsou k dispozici v angličtině zde: https://ec.europa.eu/commission/presscorner/detail/en/ip_24_1970\n\n Legální migrace: Rada dala zelenou jednotnému povolení k pobytu a práci pro státní příslušníky třetích zemí\nRada dne 12. dubna přijala revizi směrnice o jednotném povolení. Tento předpis, který je aktualizací stávající směrnice z roku 2011, si klade za cíl přilákat kvalifikované a talentované pracovníky, které EU potřebuje, a řešit nedostatky v oblasti legální migrace do EU.\n\nSměrnice stanoví správní postup pro udělování jednotného povolení jak pokud jde o právo pracovat, tak o právo pobývat v EU, a přiznává pracovníkům ze třetích zemí společný soubor práv. Revize zakotvuje zkrácený postup vyřizování žádostí a posiluje práva pracovníků ze třetích zemí tím, že jim umožňuje změnu zaměstnavatele a určitou dobu nezaměstnanosti. Pracovníci ze třetích zemí budou moci podat žádost z území třetí země nebo z území EU, pokud již jsou držiteli platného povolení k pobytu. Rozhodne-li se členský stát vydat jednotné povolení, bude toto rozhodnutí sloužit jako povolení k pobytu i jako pracovní povolení. Revidovaná směrnice o jednotném povolení přináší přísnější lhůty pro rozhodnutí o vydání povolení. To by mělo být přijato do tří měsíců od podání úplné žádosti. Jestliže se členský stát rozhodne provést před přijetím rozhodnutí o udělení jednotného povolení kontrolu situace na trhu práce – například aby posoudil, zda je profil pracovníka ze třetí země zapotřebí – musí tak učinit v této lhůtě 90 dnů. V případě složitých žádostí může být lhůta pro rozhodnutí výjimečně prodloužena o dalších 30 dnů. V aktualizované směrnici jsou dále stanovena pravidla pro situace, kdy se držitel jednotného povolení stane nezaměstnaným. V těchto případech mohou pracovníci ze třetích zemí zůstat na území členského státu, pokud celková doba nezaměstnanosti nepřesáhne tři měsíce v průběhu doby platnosti jednotného povolení nebo šest měsíců po dvouletém povolení.\nSměrnice vstoupí v platnost dvacátým dnem po vyhlášení v Úředním věstníku Evropské unie. Na provedení směrnice ve vnitrostátních právních předpisech budou mít členské státy dva roky.\nPodrobnější informace jsou v češtině k dispozici zde: https://data.consilium.europa.eu/doc/document/PE-93-2023-INIT/cs/pdf\n\n Rada s konečnou platností schválila směrnici vymezující trestné činy a sankce za porušení omezujících opatření EU\nRada dne 12. dubna přijala právní předpis vymezující celounijní minimální pravidla týkající se trestního stíhání porušení nebo obcházení sankcí EU ve členských státech. Určité jednání nyní bude ve všech členských státech považováno za trestný čin – například pomoc při obcházení zákazu cestování, obchodování se zbožím, jež podléhá sankcím, nebo provádění zakázaných finančních činností. Návod k těmto trestným činům a pomoc k jejich spáchání je rovněž možno stíhat jako trestný čin. Členské státy musí zajistit, aby porušování omezujících opatření EU bylo možné postihnout účinnými a přiměřenými trestními sankcemi, jejichž povaha závisí na daném trestném činu. V případě úmyslného porušení sankcí však musí být jako horní hranice trestu stanoven trest odnětí svobody. Osobám, které porušily omezující opatření EU, mohou být navíc uloženy pokuty. Odpovědnost mohou nést rovněž právnické osoby (tj. společnosti), jestliže daný trestný čin spáchala osoba, která v rámci společnosti zastává vedoucí funkci. V takovém případě mohou sankce obnášet zákaz podnikatelské činnosti a odejmutí povolení a oprávnění k výkonu hospodářské činnosti.\nSměrnice vstoupí v platnost dvacátým dnem po vyhlášení v Úředním věstníku EU. Členské státy budou mít na začlenění ustanovení směrnice do svých vnitrostátních právních předpisů 12 měsíců.\nPodrobnější informace jsou k dispozici v češtině zde: https://www.consilium.europa.eu/cs/press/press-releases/2024/04/12/council-gives-final-approval-to-introduce-criminal-offences-and-penalties-for-eu-sanctions-violation/\n\n Rada přijala směrnici EU o vymáhání a konfiskaci majetku\nRada dne 12. dubna přijala směrnici, která stanoví celounijní minimální pravidla pro vysledování, identifikaci, zajištění, konfiskaci a správu majetku pocházejícího z trestné činnosti v souvislosti se širokou škálou trestných činů. Členské státy budou muset umožnit zajištění majetku a v případě pravomocného odsouzení konfiskaci nástrojů a výnosů pocházejících z trestného činu. Mimoto budou muset přijmout pravidla, která jim umožní konfiskaci majetku v hodnotě odpovídající výnosům z trestné činnosti. Směrnice rovněž stanoví povinnost členských států umožnit konfiskaci majetku pocházejícího z trestné činnosti nebo majetku rovnocenné hodnoty, který byl převeden na třetí osobu, pokud tato třetí osoba věděla nebo měla vědět, že účelem převodu nebo nabytí bylo vyhnout se konfiskaci. Nová pravidla rovněž umožní členským státům konfiskovat majetek bez prokázaného původu, souvisí-li tento majetek s trestnou činností spáchanou v rámci zločinného spolčení a přináší-li značný hospodářský prospěch.\nSměrnice posílí postavení úřadů pro vyhledávání majetku z trestné činnosti odpovědné za přeshraniční spolupráci. Ty podpoří vnitrostátní orgány a Úřad evropského veřejného žalobce při vyšetřováních týkajících se vysledování majetku. Úřadům bude za účelem plnění těchto úkolů poskytnut přístup k příslušným databázím a rejstříkům. Úřady pro správu majetku z trestné činnosti budou určeny členskými státy a budou přímo spravovat zajištěný či konfiskovaný majetek, nebo poskytovat podporu jiným příslušným orgánům. Nový právní předpis rovněž stanoví prodej zajištěného majetku za určitých podmínek, a to i před konečnou konfiskací, například podléhá-li rychlé zkáze.\nSměrnice vstoupí v platnost dvacátým dnem po vyhlášení v Úředním věstníku EU. Členské státy budou mít na začlenění ustanovení směrnice do svých vnitrostátních právních předpisů 30 měsíců.\nPodrobnější informace jsou k dispozici v češtině zde: https://data.consilium.europa.eu/doc/document/PE-3-2024-INIT/cs/pdf\n\n Rada přijala směrnici, kterou se odkládají lhůty pro povinné podávání zpráv pro určitá odvětví a některé společnosti ze třetích zemí\nDne 29. dubna schválila Rada s konečnou platností směrnici o lhůtách pro přijetí standardů pro podávání zpráv o udržitelnosti pro určitá odvětví a některé podniky ze třetích zemí, kterou se mění směrnice o podávání zpráv podniků o udržitelnosti. Cílem je poskytnout dotčeným společnostem více času na uplatňování evropských standardů pro podávání zpráv o udržitelnosti (ESRS).\nPřijatá směrnice odkládá lhůtu pro přijetí odvětvových standardů pro podávání zpráv o udržitelnosti pro společnosti v EU a obecných standardů pro podávání zpráv o udržitelnosti pro společnosti ze zemí mimo EU na 30. června 2026. To společnostem umožní zaměřit se na provádění prvního souboru standardů ESRS a omezí požadavky na podávání zpráv na nezbytné minimum. Získá se tím rovněž více času na vypracování těchto odvětvových standardů a standardů udržitelnosti pro společnosti ze zemí mimo EU.\nPo podpisu předsedkyní Evropského parlamentu a předsedou či předsedkyní Rady bude směrnice vyhlášena v Úředním věstníku Evropské unie a vstoupí v platnost dvacátým dnem po tomto vyhlášení.\nPodrobné informace jsou k dispozici v češtině zde: https://www.consilium.europa.eu/cs/press/press-releases/2024/04/29/council-adopts-directive-to-delay-reporting-obligations-for-certain-sectors-and-third-country-companies/\n\n Rada schválila prodloužení opatření na ochranu dětí před pohlavním zneužíváním\nRada dne 29. dubna přijala nařízení, kterým se prodlužuje platnost prozatímního opatření zaměřeného na boj proti pohlavnímu zneužívání dětí on-line. Platnost tohoto prozatímního opatření bude prodloužena do 3. dubna 2026. Nařízení, které bylo dnes přijato, zachovává odchylku od pravidel ochrany údajů v odvětví elektronických komunikací, která poskytovatelům tzv. interpersonálních komunikačních služeb nezávislých na číslech (např. služeb zasílání zpráv) umožňuje používat konkrétní technologie pro zpracování osobních a jiných údajů za účelem odhalování pohlavního zneužívání dětí on-line, oznamování příslušného materiálu a jeho odstraňování. Uvedené prodloužení rovněž předpokládá, že v zájmu získání komplexních informací a srovnatelných statistik by poskytovatelé měli informace o zjištěném pohlavním zneužívání dětí on-line, které předávají úřadům a Komisi, zpřístupnit ve strukturovaném formátu.\nNařízení vstoupí v platnost prvním dnem po vyhlášení v Úředním věstníku Evropské unie. Je přímo použitelné ve všech členských státech.\nPodrobné informace jsou k dispozici v češtině zde: https://www.consilium.europa.eu/cs/press/press-releases/2024/04/29/the-council-gives-the-final-green-light-to-the-prolongation-of-a-child-sexual-abuse-protection-measure/\n\n Zpráva FRA o rasismu v práci policie\n\nAgentura EU pro základní práva (FRA) zveřejnila dne 10. dubna svou zprávu o rasismu v policejní práci. Rasismus v policejní práci má dalekosáhlé důsledky, podporuje sociální vyloučení a poškozuje důvěru v policejní složky. První celoevropská zpráva agentury FRA o rasismu v policejní práci poukazuje na hlubší strukturální problémy, které je třeba z policejních postupů v celé EU odstranit. Studie podporuje země EU v řešení rasismu v policejní práci. Identifikuje nedostatky v jejich regulačních rámcích a navrhuje konkrétní kroky k přijetí opatření: \nProsazování a uplatňování vnitrostátních právních předpisů - všechny země EU by měly ve vnitrostátních právních předpisech posílit zákaz rasové a etnické diskriminace a rasismu.\nShromažďovat údaje o pochybeních policie - většina zemí EU neshromažďuje oficiální údaje o rasistických incidentech, na nichž se podílí policie, nebo je nezaznamenává řádně. Systematický sběr spolehlivých a srovnatelných údajů, rozdělených podle pohlaví a typu incidentů, by zemím pomohl tento problém měřit a řešit. Země EU by také měly pravidelně zveřejňovat údaje o rasistických incidentech policistů.\nZajistit dohled a chránit oznamovatele - téměř všechny země EU mají orgány policejního dohledu, mnohé z nich však nejsou nezávislé a nemají pravomoci ukládat tresty. Oznamovatelé se obávají odvetných opatření, protože je pro ně obtížné oznámit incidenty bezpečným a důvěrným způsobem. Země EU by měly oznamovatelům umožnit oznamovat pochybení policejních složek a zajistit účinnou ochranu před odvetnými opatřeními. Měly by rovněž zajistit nezávislý dohled.\nPoskytovat školení a zvyšovat rozmanitost - zajištění rozmanitějších policejních sil, které reprezentují společnost, je pro účinnou a důvěryhodnou policejní práci zásadní. Ve většině zemí neexistují údaje o etnické rozmanitosti v rámci policejních sborů. To znemožňuje sledovat kariérní růst policistů s etnickým původem a dopad, který to může mít na policejní postupy. Země EU by se měly zaměřit na zvyšování rozmanitosti v policejních sborech a sledovat své úsilí. Měly by také poskytovat policistům více pokynů, jak předcházet rasismu v policejní práci. \n\nZpráva je k dispozici v angličtině zde: https://fra.europa.eu/en/publication/2024/addressing-racism-policing\n&quot;,&quot;queries&quot;:[{&quot;id&quot;:&quot;y1Y_kPzznRGVADh2w2j71&quot;,&quot;user&quot;:&quot;make short summary of the titles&quot;,&quot;assistant&quot;:&quot;1. **Commission Consultation on Fair Remote Work and Right to Disconnect**\n2. **Commission Initiated Proceedings Against Facebook and Instagram under Digital Services Act**\n3. **Commission Approves State Aid for Construction of Nuclear Power Plant in the Czech Republic**\n4. **Commission Submits Case to European Court of Justice Against Czech Republic for Improper Implementation of EU Rules**\n5. **Commission Proposes Facilitating Youth Mobility Between EU and the United Kingdom**\n6. **Interoperable Europe Act Comes into Force**\n7. **Council Greenlights Single Permit for Residence and Work for Third-Country Nationals**\n8. **Council Adopts Directive Defining Criminal Offenses and Sanctions for Violating EU Restrictive Measures**\n9. **Council Approves EU Directive on Asset Tracing and Confiscation**\n10. **Council Delays Reporting Obligations for Certain Sectors and Companies from Third Countries**\n11. **Council Extends Measures to Protect Children from Online Sexual Abuse**\n12. **FRA Report on Racism in Policing Work**&quot;},{&quot;id&quot;:&quot;eXHZuNBq7LicQ77-lSQu8&quot;,&quot;user&quot;:&quot;v češtině&quot;,&quot;assistant&quot;:&quot;1. **Konzultace Evropské komise o spravedlivé práci na dálku a právu odpojit se**\n2. **Komise zahájila formální řízení proti Facebooku a Instagramu podle aktu o digitálních službách**\n3. **Komise schvaluje státní podporu na výstavbu jaderné elektrárny v Česku**\n4. **Komise předkládá Soudnímu dvoru Evropské unie věc Česka kvůli nesprávnému provedení pravidel EU pro přiměřenost profesních předpisů**\n5. **Komise navrhuje usnadnit mobilitu mládeže mezi EU a Spojeným královstvím**\n6. **Akt o Interoperabilní Evropě vstupuje v platnost**\n7. **Legální migrace: Rada dala zelenou jednotnému povolení k pobytu a práci pro státní příslušníky třetích zemí**\n8. **Rada s konečnou platností schválila směrnici vymezující trestné činy a sankce za porušení omezujících opatření EU**\n9. **Rada přijala směrnici EU o vymáhání a konfiskaci majetku**\n10. **Rada přijala směrnici, kterou se odkládají lhůty pro povinné podávání zpráv pro určitá odvětví a některé společnosti ze třetích zemí**\n11. **Rada schválila prodloužení opatření na ochranu dětí před pohlavním zneužíváním**\n12. **Zpráva FRA o rasismu v práci policie**&quot;}]},{&quot;id&quot;:&quot;UCkGX8G3KnlPoE5mA4Sgc&quot;,&quot;contextType&quot;:&quot;CONTEXT_SELECTION&quot;,&quot;queries&quot;:[{&quot;id&quot;:&quot;CfZOJHPlY6GtRuxRJq1ip&quot;,&quot;user&quot;:&quot;ještě jednou prosím&quot;,&quot;assistant&quot;:&quot;Zadejte prosím požadavek nebo dotaz, týkající se některého z textů, na který byste rád reagoval, a já Vám s tím pomohu.&quot;},{&quot;id&quot;:&quot;huCxu6eCVkZDFxy9fcCdD&quot;,&quot;user&quot;:&quot;shrň ntitulky&quot;,&quot;assistant&quot;:&quot;1. Rozsudek Soudního dvora EU ve věci C-178/22 týkající se ochrany základních práv a přístupu k telefonním hovorům\n2. Rozsudek Soudního dvora EU ve věci C-470/21 o uchovávání IP adres a ochraně soukromí\n3. Rozsudek ESLP ve věci Allouche proti Francii týkající se antisemitských výhrůžek a práva na respektování soukromí&quot;}],&quot;context&quot;:&quot;V rámci trestního vyšetřování trestného činu krádeže s přitěžujícími okolnostmi dvou mobilních telefonů požádalo státní zastupitelství (Bolzano) italský soud o povolení získat od všech telefonních společností výpisy telefonních hovorů z odcizených přístrojů, aby bylo možné zjistit totožnost pachatelů krádeže. Italský soud má pochybnosti o slučitelnosti italského zákona, na němž je tato žádost založena, se směrnicí Unie o soukromí a elektronických komunikacích z důvodu, že se tento zákon vztahuje na stíhání trestných činů, které mají pouze omezenou společenskou škodlivost a neodůvodňují závažný zásah do základních práv na respektování soukromého života a na ochranu osobních údajů, a že italské soudy nemají žádný prostor pro uvážení, pokud jde o konkrétní závažnost daného trestného činu.\nSoudní dvůr ve svém rozsudku rozhodl, že zásah do těchto základních práv způsobený přístupem k výpisům telefonních hovorů lze kvalifikovat jako závažný, a potvrdil, že takový přístup lze poskytnout pouze k údajům o osobách podezřelých ze spáchání závažného trestného činu. Upřesnil, že členským státům přísluší definovat „závažné trestné činy“ pro účely použití dotčené směrnice. Trestněprávní předpisy totiž spadají do pravomoci členských států, pokud Unie nepřijala právní předpisy v dané oblasti. Členské státy však nemohou tento pojem a potažmo pojem „závažná trestná činnost“ zkreslit tím, že do něj zahrnou trestné činy, které zjevně nejsou závažné s ohledem na společenské podmínky dotyčného členského státu, přestože zákonodárce tohoto členského státu stanovil, že se trestají odnětím svobody s horní hranicí trestní sazby nejméně tří let. Soudní dvůr v této souvislosti upřesnil, že hranice  stanovená odkazem na takový trest se v tomto ohledu nejeví jako příliš nízká. Stanovení hranice, při jejímž překročení sazba trestu odnětí svobody za trestný čin odůvodňuje, aby byl tento trestný čin kvalifikován jako závažný trestný čin, ostatně není nutně v rozporu se zásadou proporcionality. Je však zásadní, aby v případě, že přístup k uchovávaným údajům s sebou nese riziko závažného zásahu do základních práv subjektu údajů, byl tento přístup podmíněn předchozím přezkumem ze strany soudu nebo nezávislého správního orgánu, a to zejména za účelem ověření neexistence zkreslení. Navíc soud nebo nezávislý správní orgán, který provádí tento předchozí přezkum, musí být oprávněn odepřít nebo omezit tento přístup, pokud zjistí, že zásah do základních práv je závažný, i když je zjevné, že dotčený trestný čin ve skutečnosti nespadá pod závažnou trestnou činnost s ohledem na společenské podmínky panující v dotyčném členském státě. Musí být totiž schopen zajistit spravedlivou rovnováhu mezi potřebami vyšetřování a základními právy na respektování soukromého života a na ochranu osobních údajů.\n\nKompletní text rozsudku je k dispozici zde: https://curia.europa.eu/juris/documents.jsf?num=C-178/22\n\n SDEU: Rozsudek Soudního dvora ve věci C-470/21 La Quadrature du Net a další, ze dne 30. dubna 2024\nČlenské státy mohou poskytovatelům internetových služeb uložit povinnost plošného a nerozlišujícího uchovávání IP adres pro boj proti trestným činům obecně za předpokladu, že takové uchovávání neumožňuje vyvodit přesné závěry o soukromém životě subjektu údajů. Členské státy mohou rovněž za určitých podmínek povolit příslušnému vnitrostátnímu orgánu přístup k údajům o totožnosti, které se týkají IP adres, za předpokladu, že je zaručeno takové uchovávání, které zajišťuje úplné oddělení jednotlivých kategorií údajů. V případě, že v netypických situacích zvláštnosti vnitrostátního řízení upravujícího takový přístup umožňují prostřednictvím propojení shromážděných údajů a informací vyvodit přesné závěry o soukromém životě subjektu údajů, musí přístup podléhat předchozímu přezkumu ze strany soudu nebo nezávislého správního orgánu.\nZa účelem ochrany děl, na která se vztahuje autorské právo nebo právo s ním související, před trestnými činy páchanými na internetu zavedlo francouzské nařízení dva způsoby zpracování osobních údajů. První způsob spočívá v tom, že organizace zastupující autory shromažďují IP adresy, které byly podle všeho použity na peer-to-peer sítích ke spáchání takových trestných činů, a poskytují je Haute autorité pour la diffusion des œuvres et la protection des droits sur internet. Druhý způsob zahrnuje zejména porovnání IP adresy s údaji o totožnosti jejího držitele prováděné poskytovateli internetových služeb, kteří jednají na žádost Hadopi. Takové zpracování údajů umožňuje tomuto úřadu, aby proti identifikovaným osobám zahájil řízení kombinující výchovná a represivní opatření, které může v nejzávažnějších případech vést k předložení věci státnímu zastupitelství.Čtyři sdružení na ochranu práv a svobod na internetu podala ke Conseil d’État žalobu znějící na zrušení dotčeného nařízení. Conseil d’État se Soudního dvora táže, zda jsou výše uvedená zpracování údajů slučitelná s unijním právem.\nSoudní dvůr zasedající v plénu rozhodl, že plošné a nerozlišující uchovávání IP adres nutně nepředstavuje závažný zásah do základních práv. Takové uchovávání je povoleno v případě, že vnitrostátní právní úprava stanoví způsoby uchovávání, které zaručují skutečně úplné oddělení jednotlivých kategorií osobních údajů a vylučují tak možnost vyvodit přesné závěry o soukromém životě subjektu údajů. Soudní dvůr rovněž upřesnil, že unijní právo nebrání vnitrostátní právní úpravě, která příslušnému orgánu veřejné moci umožňuje výhradně s cílem zjistit totožnost osoby podezřelé ze spáchání trestného činu, aby měl přístup k údajům o totožnosti odpovídajícím IP adrese, které poskytovatelé internetových služeb uchovávají odděleně a skutečně samostatně. Členské státy však musí zajistit, aby tento přístup neumožňoval vyvozování přesných závěrů o soukromém životě dotčených držitelů IP adres. To znamená, že zaměstnancům, kteří mají tento přístup, musí být zakázáno, aby zpřístupňovali informace o obsahu prohlížených souborů, sledovali vzorce vyhledávání z IP adres a používali tyto adresy k jiným účelům než k identifikaci jejich držitelů za účelem přijetí případných opatření.\nV případě, že je účelem přístupu k údajům o totožnosti uživatelů prostředků elektronické komunikace výhradně identifikace dotčeného uživatele, nevyžaduje se předchozí přezkum tohoto přístupu ze strany soudu nebo nezávislého správního orgánu, jelikož takový přístup zahrnuje zásah do základních práv, který nelze kvalifikovat jako závažný. Tento přezkum však musí být upraven pro případ, kdy zvláštnosti vnitrostátního postupu upravujícího takový přístup mohou prostřednictvím propojení údajů a informací shromážděných postupně v jednotlivých fázích tohoto postupu umožnit vyvození přesných závěrů o soukromém životě subjektu údajů, a tudíž mohou představovat závažný zásah do základních práv. V takovém případě musí být tento přezkum ze strany soudu nebo nezávislého správního orgánu proveden před tímto propojením, přičemž musí být zachována účinnost uvedeného postupu, a zejména možnost identifikovat případy možného opakování dotčeného protiprávního jednání.\nKompletní text rozsudku je k dispozici zde: https://curia.europa.eu/juris/documents.jsf?num=C-470/21\n\nESLP: Rozsudek ESLP ve věci Allouche proti Francii (stížnost č. 81249/17), ze dne 11. dubna 2024\n\nEvropský soud pro lidská práva (ESLP) jednomyslně rozhodl, že došlo k porušení článku 8 (právo na respektování soukromého života) Úmluvy o ochraně lidských práv a základních svobod ve spojení s čl. 14 Úmluvy (zákaz diskriminace).\nStěžovatelka Myriam Allouche je francouzská státní příslušnice žijící v Paříži. Případ se týkal trestního řízení vedeného na základě stížnosti stěžovatelky ohledně antisemitských urážek a výhrůžek, které jí adresovala soukromá osoba. S odvoláním zejména na článek 6 Úmluvy (právo na spravedlivý proces) měla stěžovatelka za to, že vnitrostátní soudy odmítly uznat antisemitský charakter výroků pachatele, a tvrdila, že ji orgány dostatečně neochránily před násilnými slovními útoky, které jí způsobily utrpení a měly hluboký dopad na její soukromý život. Některé adresované výroky byly extrémně násilné, obsahovaly přímé výhrůžky smrtí, znásilněním a dalšími násilnými činy a byly namířeny proti stěžovatelce jako člence židovské komunity. \nESLP posoudil tento příklad podle článku 8 Úmluvy ve spojením s článkem 14 Úmluvy. Uvedl, že vnitrostátní orgány mají povinnost zavést vhodný právní rámec na ochranu před diskriminací a přijmout veškerá opatření ke zjištění, zda napadené činy mají rasistický nebo obecněji diskriminační motiv. V případech, kdy byly činy, které představují závažné trestné činy, namířeny proti tělesné nebo duševní integritě osoby, mohou odpovídající ochranu a odstrašující účinek zajistit pouze účinné trestněprávní mechanismy. Násilné incidenty s údajně diskriminačními motivy, zejména rasistickými, by neměly být posuzovány stejně jako trestné činy, u nichž takové motivy chybí. Francouzské trestní předpisy disponují mechanismem pro trestání vyhrožování spácháním trestného činu, pokud bylo vyhrožováno z důvodu etnického původu, náboženství nebo rasy oběti, a tento mechanismus byl použit v počáteční fázi, kdy bylo podáno trestní oznámení. Přesto se státní zástupce navzdory urážkám a písemným výhrůžkám smrtí, znásilněním a násilnými činy, jejichž antisemitský charakter lze jen stěží zpochybnit, a navzdory skutečnosti, že vyšetřování bylo zpočátku zaměřeno tímto směrem, rozhodl vznést proti osobě B. obvinění pro opakované výhrůžky smrtí v rámci „okamžitého zkráceného řízení“, přičemž nevzal v úvahu aspekt těchto výhrůžek, který se týkal skutečné nebo domnělé příslušnosti oběti k židovské komunitě. Osoba B. byla souzena pouze za „běžné“ vyhrožování smrtí. ESLP si je však jist, že podle francouzského trestního práva mohl státní zástupce zohlednit antisemitskou složku příslušných činů v obvinění, na jehož základě byla osoba B. předána soudu. Žádný z dotčených trestních soudů, který případ následně projednával vč. soudu kasačního, nikdy nezohlednil antisemitský charakter trestných činů, ať už ve fázi podání obžaloby, ve fázi žádosti o překvalifikování, která byla zamítnuta, nebo následně ve fázi odsouzení. S ohledem na výše uvedené úvahy vnitrostátní orgány nerespektovaly své pozitivní závazky podle článků 8 a 14 Úmluvy, které spočívaly v tom, že stěžovatelce poskytly účinnou a přiměřenou trestněprávní ochranu před výroky pachatele – osoby B. Tím, že orgány nezohlednily antisemitskou složku tohoto případu, zpochybnily svou schopnost poskytnout odpovídající reakci. Došlo tedy k porušení článků 8 a 14 Úmluvy.\nCelý rozsudek je k dispozici ve francouzském jazyce zde: https://hudoc.echr.coe.int/eng?i=001-232010 \n&quot;},{&quot;id&quot;:&quot;oUHiwzPZTJIZYf5G26R65&quot;,&quot;contextType&quot;:&quot;CONTEXT_SELECTION&quot;,&quot;queries&quot;:[{&quot;id&quot;:&quot;pSCVG2fw900JM0HWEjimr&quot;,&quot;user&quot;:&quot;přidej tento&quot;,&quot;assistant&quot;:&quot;Na jakékoli textové selekci mohu poskytnout kontext nebo provést úkoly na základě pokynů, které mi poskytnete. Zdá se však, že tvá instrukce neobsahuje konkrétní žádost nebo návod na to, co bys chtěl/a dělat s touto informací. Můžeš mi říct, co potřebuješ, abych mohl/a pokračovat?&quot;}],&quot;context&quot;:&quot;\nSDEU: Rozsudek Soudního dvora ve věci C-178/22 | Procura della Repubblica presso il Tribunále di Bolzano, ze dne 30. dubna 2024\n&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10</Pages>
  <Words>3485</Words>
  <Characters>23039</Characters>
  <Application>Microsoft Office Word</Application>
  <DocSecurity>0</DocSecurity>
  <Lines>390</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Alžběta Dvořáková Recová</dc:creator>
  <cp:keywords/>
  <dc:description/>
  <cp:lastModifiedBy>Mgr. Alžběta Dvořáková Recová</cp:lastModifiedBy>
  <cp:revision>2</cp:revision>
  <cp:lastPrinted>2023-12-05T14:23:00Z</cp:lastPrinted>
  <dcterms:created xsi:type="dcterms:W3CDTF">2024-10-09T13:50:00Z</dcterms:created>
  <dcterms:modified xsi:type="dcterms:W3CDTF">2024-10-09T13:50:00Z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77ec040cfd3edbb74652a86cfa8baf2f451ce7f9320b43fe4be077380e435c20</vt:lpwstr>
  </property>
</Properties>
</file>